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38CDD2A1" w:rsidR="004B17E3" w:rsidRDefault="004B17E3" w:rsidP="004B17E3">
      <w:pPr>
        <w:tabs>
          <w:tab w:val="center" w:pos="4536"/>
          <w:tab w:val="right" w:pos="8280"/>
          <w:tab w:val="right" w:pos="9639"/>
        </w:tabs>
        <w:ind w:right="2"/>
        <w:rPr>
          <w:rFonts w:ascii="Arial" w:hAnsi="Arial" w:cs="Arial"/>
          <w:b/>
          <w:bCs/>
          <w:color w:val="808080"/>
          <w:sz w:val="26"/>
          <w:szCs w:val="26"/>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#1</w:t>
      </w:r>
      <w:r w:rsidR="00451B62" w:rsidRPr="008B039A">
        <w:rPr>
          <w:rFonts w:ascii="Arial" w:hAnsi="Arial" w:cs="Arial"/>
          <w:b/>
          <w:bCs/>
          <w:lang w:val="en-GB"/>
        </w:rPr>
        <w:t>1</w:t>
      </w:r>
      <w:r w:rsidR="006E3167">
        <w:rPr>
          <w:rFonts w:ascii="Arial" w:hAnsi="Arial" w:cs="Arial"/>
          <w:b/>
          <w:bCs/>
          <w:lang w:val="en-GB"/>
        </w:rPr>
        <w:t>6</w:t>
      </w:r>
      <w:r w:rsidR="00E26644">
        <w:rPr>
          <w:rFonts w:ascii="Arial" w:hAnsi="Arial" w:cs="Arial"/>
          <w:b/>
          <w:bCs/>
          <w:lang w:val="en-GB"/>
        </w:rPr>
        <w:t>bis-</w:t>
      </w:r>
      <w:r w:rsidRPr="008B039A">
        <w:rPr>
          <w:rFonts w:ascii="Arial" w:hAnsi="Arial" w:cs="Arial"/>
          <w:b/>
          <w:bCs/>
          <w:lang w:val="en-GB"/>
        </w:rPr>
        <w:t>e</w:t>
      </w:r>
      <w:r w:rsidRPr="008B039A">
        <w:rPr>
          <w:rFonts w:ascii="Arial" w:hAnsi="Arial" w:cs="Arial"/>
          <w:b/>
          <w:bCs/>
          <w:lang w:val="en-GB"/>
        </w:rPr>
        <w:tab/>
      </w:r>
      <w:r w:rsidRPr="008B039A">
        <w:rPr>
          <w:rFonts w:ascii="Arial" w:hAnsi="Arial" w:cs="Arial"/>
          <w:b/>
          <w:bCs/>
          <w:lang w:val="en-GB"/>
        </w:rPr>
        <w:tab/>
      </w:r>
      <w:r w:rsidRPr="008B039A">
        <w:rPr>
          <w:rFonts w:ascii="Arial" w:hAnsi="Arial" w:cs="Arial"/>
          <w:b/>
          <w:bCs/>
          <w:lang w:val="en-GB"/>
        </w:rPr>
        <w:tab/>
      </w:r>
      <w:r w:rsidR="0035146E" w:rsidRPr="0035146E">
        <w:rPr>
          <w:rFonts w:ascii="Arial" w:hAnsi="Arial" w:cs="Arial"/>
          <w:b/>
          <w:bCs/>
          <w:lang w:val="en-GB"/>
        </w:rPr>
        <w:t>R2-</w:t>
      </w:r>
      <w:r w:rsidR="00903545" w:rsidRPr="00903545">
        <w:rPr>
          <w:rFonts w:ascii="Arial" w:hAnsi="Arial" w:cs="Arial"/>
          <w:b/>
          <w:bCs/>
          <w:lang w:val="en-GB"/>
        </w:rPr>
        <w:t>2201435</w:t>
      </w:r>
      <w:r w:rsidR="00BB418C" w:rsidRPr="00BB418C">
        <w:rPr>
          <w:rFonts w:ascii="Arial" w:hAnsi="Arial" w:cs="Arial"/>
          <w:b/>
          <w:bCs/>
          <w:color w:val="808080"/>
          <w:sz w:val="26"/>
          <w:szCs w:val="26"/>
        </w:rPr>
        <w:t xml:space="preserve"> </w:t>
      </w:r>
    </w:p>
    <w:p w14:paraId="630D59D5" w14:textId="77777777" w:rsidR="00187EFF" w:rsidRPr="008B039A" w:rsidRDefault="00187EFF" w:rsidP="004B17E3">
      <w:pPr>
        <w:tabs>
          <w:tab w:val="center" w:pos="4536"/>
          <w:tab w:val="right" w:pos="8280"/>
          <w:tab w:val="right" w:pos="9639"/>
        </w:tabs>
        <w:ind w:right="2"/>
        <w:rPr>
          <w:rFonts w:ascii="Arial" w:hAnsi="Arial" w:cs="Arial"/>
          <w:b/>
          <w:bCs/>
          <w:lang w:val="en-GB"/>
        </w:rPr>
      </w:pPr>
    </w:p>
    <w:p w14:paraId="78D1E51D" w14:textId="33DC5AE8" w:rsidR="004B17E3" w:rsidRPr="008B039A" w:rsidRDefault="004B17E3" w:rsidP="004B17E3">
      <w:pPr>
        <w:tabs>
          <w:tab w:val="center" w:pos="4536"/>
          <w:tab w:val="right" w:pos="9072"/>
        </w:tabs>
        <w:rPr>
          <w:rFonts w:ascii="Arial" w:eastAsia="MS Mincho" w:hAnsi="Arial" w:cs="Arial"/>
          <w:b/>
          <w:bCs/>
          <w:lang w:val="en-GB" w:eastAsia="ja-JP"/>
        </w:rPr>
      </w:pPr>
      <w:r w:rsidRPr="008B039A">
        <w:rPr>
          <w:rFonts w:ascii="Arial" w:eastAsia="MS Mincho" w:hAnsi="Arial" w:cs="Arial"/>
          <w:b/>
          <w:bCs/>
          <w:lang w:val="en-GB" w:eastAsia="ja-JP"/>
        </w:rPr>
        <w:t xml:space="preserve">e-Meeting, </w:t>
      </w:r>
      <w:r w:rsidR="00464BA7">
        <w:rPr>
          <w:rFonts w:ascii="Arial" w:eastAsia="MS Mincho" w:hAnsi="Arial" w:cs="Arial"/>
          <w:b/>
          <w:bCs/>
          <w:lang w:val="en-GB" w:eastAsia="ja-JP"/>
        </w:rPr>
        <w:t>January</w:t>
      </w:r>
      <w:r w:rsidR="008600A1" w:rsidRPr="008B039A">
        <w:rPr>
          <w:rFonts w:ascii="Arial" w:eastAsia="MS Mincho" w:hAnsi="Arial" w:cs="Arial"/>
          <w:b/>
          <w:bCs/>
          <w:lang w:val="en-GB" w:eastAsia="ja-JP"/>
        </w:rPr>
        <w:t xml:space="preserve"> </w:t>
      </w:r>
      <w:r w:rsidR="008C1A76">
        <w:rPr>
          <w:rFonts w:ascii="Arial" w:eastAsia="MS Mincho" w:hAnsi="Arial" w:cs="Arial"/>
          <w:b/>
          <w:bCs/>
          <w:lang w:val="en-GB" w:eastAsia="ja-JP"/>
        </w:rPr>
        <w:t>1</w:t>
      </w:r>
      <w:r w:rsidR="00464BA7">
        <w:rPr>
          <w:rFonts w:ascii="Arial" w:eastAsia="MS Mincho" w:hAnsi="Arial" w:cs="Arial"/>
          <w:b/>
          <w:bCs/>
          <w:lang w:val="en-GB" w:eastAsia="ja-JP"/>
        </w:rPr>
        <w:t>7</w:t>
      </w:r>
      <w:r w:rsidR="00BB418C">
        <w:rPr>
          <w:rFonts w:ascii="Arial" w:eastAsia="MS Mincho" w:hAnsi="Arial" w:cs="Arial"/>
          <w:b/>
          <w:bCs/>
          <w:vertAlign w:val="superscript"/>
          <w:lang w:val="en-GB" w:eastAsia="ja-JP"/>
        </w:rPr>
        <w:t>t</w:t>
      </w:r>
      <w:r w:rsidR="00CE1F10">
        <w:rPr>
          <w:rFonts w:ascii="Arial" w:eastAsia="MS Mincho" w:hAnsi="Arial" w:cs="Arial"/>
          <w:b/>
          <w:bCs/>
          <w:vertAlign w:val="superscript"/>
          <w:lang w:val="en-GB" w:eastAsia="ja-JP"/>
        </w:rPr>
        <w:t>h</w:t>
      </w:r>
      <w:r w:rsidR="008600A1" w:rsidRPr="008B039A">
        <w:rPr>
          <w:rFonts w:ascii="Arial" w:eastAsia="MS Mincho" w:hAnsi="Arial" w:cs="Arial"/>
          <w:b/>
          <w:bCs/>
          <w:lang w:val="en-GB" w:eastAsia="ja-JP"/>
        </w:rPr>
        <w:t xml:space="preserve"> –</w:t>
      </w:r>
      <w:r w:rsidR="00B12D97" w:rsidRPr="008B039A">
        <w:rPr>
          <w:rFonts w:ascii="Arial" w:eastAsia="MS Mincho" w:hAnsi="Arial" w:cs="Arial"/>
          <w:b/>
          <w:bCs/>
          <w:lang w:val="en-GB" w:eastAsia="ja-JP"/>
        </w:rPr>
        <w:t xml:space="preserve"> </w:t>
      </w:r>
      <w:r w:rsidR="00BB418C">
        <w:rPr>
          <w:rFonts w:ascii="Arial" w:eastAsia="MS Mincho" w:hAnsi="Arial" w:cs="Arial"/>
          <w:b/>
          <w:bCs/>
          <w:lang w:val="en-GB" w:eastAsia="ja-JP"/>
        </w:rPr>
        <w:t>2</w:t>
      </w:r>
      <w:r w:rsidR="00CE1F10">
        <w:rPr>
          <w:rFonts w:ascii="Arial" w:eastAsia="MS Mincho" w:hAnsi="Arial" w:cs="Arial"/>
          <w:b/>
          <w:bCs/>
          <w:lang w:val="en-GB" w:eastAsia="ja-JP"/>
        </w:rPr>
        <w:t>5</w:t>
      </w:r>
      <w:r w:rsidR="008600A1" w:rsidRPr="008B039A">
        <w:rPr>
          <w:rFonts w:ascii="Arial" w:eastAsia="MS Mincho" w:hAnsi="Arial" w:cs="Arial"/>
          <w:b/>
          <w:bCs/>
          <w:vertAlign w:val="superscript"/>
          <w:lang w:val="en-GB" w:eastAsia="ja-JP"/>
        </w:rPr>
        <w:t>th</w:t>
      </w:r>
      <w:r w:rsidR="008600A1" w:rsidRPr="008B039A">
        <w:rPr>
          <w:rFonts w:ascii="Arial" w:eastAsia="MS Mincho" w:hAnsi="Arial" w:cs="Arial"/>
          <w:b/>
          <w:bCs/>
          <w:lang w:val="en-GB" w:eastAsia="ja-JP"/>
        </w:rPr>
        <w:t>, 202</w:t>
      </w:r>
      <w:r w:rsidR="00CE1F10">
        <w:rPr>
          <w:rFonts w:ascii="Arial" w:eastAsia="MS Mincho" w:hAnsi="Arial" w:cs="Arial"/>
          <w:b/>
          <w:bCs/>
          <w:lang w:val="en-GB" w:eastAsia="ja-JP"/>
        </w:rPr>
        <w:t>2</w:t>
      </w:r>
    </w:p>
    <w:p w14:paraId="49C683B7" w14:textId="77777777" w:rsidR="00136C56" w:rsidRPr="008B039A" w:rsidRDefault="00136C56" w:rsidP="00136C56">
      <w:pPr>
        <w:pStyle w:val="CRCoverPage"/>
        <w:outlineLvl w:val="0"/>
        <w:rPr>
          <w:rFonts w:ascii="Times New Roman" w:hAnsi="Times New Roman"/>
          <w:b/>
          <w:sz w:val="24"/>
        </w:rPr>
      </w:pPr>
    </w:p>
    <w:p w14:paraId="5FB7E722" w14:textId="519220BC" w:rsidR="00E90E49" w:rsidRPr="008B039A" w:rsidRDefault="00E90E49" w:rsidP="00311702">
      <w:pPr>
        <w:pStyle w:val="3GPPHeader"/>
        <w:rPr>
          <w:lang w:val="en-GB"/>
        </w:rPr>
      </w:pPr>
      <w:r w:rsidRPr="008B039A">
        <w:rPr>
          <w:lang w:val="en-GB"/>
        </w:rPr>
        <w:t>Agenda Item:</w:t>
      </w:r>
      <w:r w:rsidRPr="008B039A">
        <w:rPr>
          <w:lang w:val="en-GB"/>
        </w:rPr>
        <w:tab/>
      </w:r>
      <w:r w:rsidR="00B031B0">
        <w:rPr>
          <w:lang w:val="en-GB"/>
        </w:rPr>
        <w:t>8.12.2.2</w:t>
      </w:r>
    </w:p>
    <w:p w14:paraId="151E661C" w14:textId="38F5B8A6" w:rsidR="00F12A48" w:rsidRPr="008B039A" w:rsidRDefault="003D3C45" w:rsidP="00EA4FC6">
      <w:pPr>
        <w:pStyle w:val="3GPPHeader"/>
        <w:ind w:left="1701" w:hanging="1701"/>
        <w:rPr>
          <w:lang w:val="en-GB"/>
        </w:rPr>
      </w:pPr>
      <w:r w:rsidRPr="008B039A">
        <w:rPr>
          <w:lang w:val="en-GB"/>
        </w:rPr>
        <w:t>Source:</w:t>
      </w:r>
      <w:r w:rsidR="00E90E49" w:rsidRPr="008B039A">
        <w:rPr>
          <w:lang w:val="en-GB"/>
        </w:rPr>
        <w:tab/>
      </w:r>
      <w:r w:rsidR="00F12A48" w:rsidRPr="00EA4FC6">
        <w:rPr>
          <w:lang w:val="en-GB"/>
        </w:rPr>
        <w:t>BT Plc</w:t>
      </w:r>
      <w:r w:rsidR="008F0306" w:rsidRPr="00EA4FC6">
        <w:rPr>
          <w:lang w:val="en-GB"/>
        </w:rPr>
        <w:t xml:space="preserve">, </w:t>
      </w:r>
      <w:r w:rsidR="004A7480" w:rsidRPr="00EA4FC6">
        <w:rPr>
          <w:lang w:val="en-GB"/>
        </w:rPr>
        <w:t>Deutsche Telekom AG</w:t>
      </w:r>
      <w:r w:rsidR="001D68E6" w:rsidRPr="00EA4FC6">
        <w:rPr>
          <w:lang w:val="en-GB"/>
        </w:rPr>
        <w:t>, Telecom Italia</w:t>
      </w:r>
      <w:r w:rsidR="00CD2288" w:rsidRPr="00EA4FC6">
        <w:rPr>
          <w:lang w:val="en-GB"/>
        </w:rPr>
        <w:t xml:space="preserve"> S.p.A.</w:t>
      </w:r>
      <w:r w:rsidR="001D68E6" w:rsidRPr="00EA4FC6">
        <w:rPr>
          <w:lang w:val="en-GB"/>
        </w:rPr>
        <w:t>, TurkCell, CMCC</w:t>
      </w:r>
      <w:r w:rsidR="009C0114" w:rsidRPr="00EA4FC6">
        <w:rPr>
          <w:lang w:val="en-GB"/>
        </w:rPr>
        <w:t xml:space="preserve">, </w:t>
      </w:r>
      <w:r w:rsidR="0040404E" w:rsidRPr="00EA4FC6">
        <w:rPr>
          <w:lang w:val="en-GB"/>
        </w:rPr>
        <w:t xml:space="preserve">NTT </w:t>
      </w:r>
      <w:r w:rsidR="009C0114" w:rsidRPr="00EA4FC6">
        <w:rPr>
          <w:lang w:val="en-GB"/>
        </w:rPr>
        <w:t>DOCOMO</w:t>
      </w:r>
      <w:r w:rsidR="0040404E" w:rsidRPr="00EA4FC6">
        <w:rPr>
          <w:lang w:val="en-GB"/>
        </w:rPr>
        <w:t xml:space="preserve"> INC.</w:t>
      </w:r>
      <w:r w:rsidR="009C0114" w:rsidRPr="00EA4FC6">
        <w:rPr>
          <w:lang w:val="en-GB"/>
        </w:rPr>
        <w:t>, Orange</w:t>
      </w:r>
      <w:r w:rsidR="00A9236A">
        <w:rPr>
          <w:lang w:val="en-GB"/>
        </w:rPr>
        <w:t>, Vodafone</w:t>
      </w:r>
    </w:p>
    <w:p w14:paraId="64D45340" w14:textId="778B820E" w:rsidR="00531215" w:rsidRPr="008B039A" w:rsidRDefault="003D3C45" w:rsidP="00311702">
      <w:pPr>
        <w:pStyle w:val="3GPPHeader"/>
        <w:rPr>
          <w:lang w:val="en-GB"/>
        </w:rPr>
      </w:pPr>
      <w:r w:rsidRPr="008B039A">
        <w:rPr>
          <w:lang w:val="en-GB"/>
        </w:rPr>
        <w:t>Title:</w:t>
      </w:r>
      <w:r w:rsidR="00E90E49" w:rsidRPr="008B039A">
        <w:rPr>
          <w:lang w:val="en-GB"/>
        </w:rPr>
        <w:tab/>
      </w:r>
      <w:r w:rsidR="00E26644">
        <w:rPr>
          <w:lang w:val="en-GB"/>
        </w:rPr>
        <w:t>Support and</w:t>
      </w:r>
      <w:r w:rsidR="00FC7FC4" w:rsidRPr="00FC7FC4">
        <w:rPr>
          <w:lang w:val="en-GB"/>
        </w:rPr>
        <w:t xml:space="preserve"> </w:t>
      </w:r>
      <w:r w:rsidR="009715A3">
        <w:rPr>
          <w:lang w:val="en-GB"/>
        </w:rPr>
        <w:t xml:space="preserve">network </w:t>
      </w:r>
      <w:r w:rsidR="00FC7FC4" w:rsidRPr="00FC7FC4">
        <w:rPr>
          <w:lang w:val="en-GB"/>
        </w:rPr>
        <w:t xml:space="preserve">behaviour </w:t>
      </w:r>
      <w:r w:rsidR="00240B65">
        <w:rPr>
          <w:lang w:val="en-GB"/>
        </w:rPr>
        <w:t>for</w:t>
      </w:r>
      <w:r w:rsidR="00FC7FC4" w:rsidRPr="00FC7FC4">
        <w:rPr>
          <w:lang w:val="en-GB"/>
        </w:rPr>
        <w:t xml:space="preserve"> RedCap </w:t>
      </w:r>
      <w:r w:rsidR="00E26644">
        <w:rPr>
          <w:lang w:val="en-GB"/>
        </w:rPr>
        <w:t>early indication messages</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3656665E" w14:textId="580F7454" w:rsidR="009B593E" w:rsidRDefault="009B593E" w:rsidP="00B42AE4">
      <w:pPr>
        <w:rPr>
          <w:lang w:val="en-GB"/>
        </w:rPr>
      </w:pPr>
      <w:r>
        <w:rPr>
          <w:lang w:val="en-GB"/>
        </w:rPr>
        <w:t>During</w:t>
      </w:r>
      <w:r w:rsidR="00353920">
        <w:rPr>
          <w:lang w:val="en-GB"/>
        </w:rPr>
        <w:t xml:space="preserve"> last RAN2#115e meeting </w:t>
      </w:r>
      <w:r w:rsidR="00B70856">
        <w:rPr>
          <w:lang w:val="en-GB"/>
        </w:rPr>
        <w:fldChar w:fldCharType="begin"/>
      </w:r>
      <w:r w:rsidR="00B70856">
        <w:rPr>
          <w:lang w:val="en-GB"/>
        </w:rPr>
        <w:instrText xml:space="preserve"> REF _Ref85721415 \w \h </w:instrText>
      </w:r>
      <w:r w:rsidR="00B70856">
        <w:rPr>
          <w:lang w:val="en-GB"/>
        </w:rPr>
      </w:r>
      <w:r w:rsidR="00B70856">
        <w:rPr>
          <w:lang w:val="en-GB"/>
        </w:rPr>
        <w:fldChar w:fldCharType="separate"/>
      </w:r>
      <w:r w:rsidR="00B70856">
        <w:rPr>
          <w:lang w:val="en-GB"/>
        </w:rPr>
        <w:t>[1]</w:t>
      </w:r>
      <w:r w:rsidR="00B70856">
        <w:rPr>
          <w:lang w:val="en-GB"/>
        </w:rPr>
        <w:fldChar w:fldCharType="end"/>
      </w:r>
      <w:r w:rsidR="00B70856">
        <w:rPr>
          <w:lang w:val="en-GB"/>
        </w:rPr>
        <w:t xml:space="preserve"> </w:t>
      </w:r>
      <w:r w:rsidR="00353920">
        <w:rPr>
          <w:lang w:val="en-GB"/>
        </w:rPr>
        <w:t>the following agreements w</w:t>
      </w:r>
      <w:r w:rsidR="000D6DDF">
        <w:rPr>
          <w:lang w:val="en-GB"/>
        </w:rPr>
        <w:t>ere made</w:t>
      </w:r>
    </w:p>
    <w:p w14:paraId="1CA4AD88" w14:textId="77777777" w:rsidR="000D6DDF" w:rsidRDefault="000D6DDF" w:rsidP="00B42AE4">
      <w:pPr>
        <w:rPr>
          <w:lang w:val="en-GB"/>
        </w:rPr>
      </w:pPr>
    </w:p>
    <w:p w14:paraId="482B9FFF" w14:textId="77777777" w:rsidR="009B593E" w:rsidRPr="009B593E" w:rsidRDefault="009B593E" w:rsidP="009B593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9B593E">
        <w:rPr>
          <w:rFonts w:ascii="Arial" w:eastAsia="Times New Roman" w:hAnsi="Arial"/>
          <w:sz w:val="20"/>
          <w:szCs w:val="20"/>
          <w:lang w:val="en-GB" w:eastAsia="ja-JP"/>
        </w:rPr>
        <w:t>Agreements:</w:t>
      </w:r>
    </w:p>
    <w:p w14:paraId="4CA5D3A0" w14:textId="77777777" w:rsidR="009B593E" w:rsidRPr="00480A8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highlight w:val="yellow"/>
          <w:lang w:val="en-GB" w:eastAsia="ja-JP"/>
        </w:rPr>
      </w:pPr>
      <w:r w:rsidRPr="00480A8E">
        <w:rPr>
          <w:rFonts w:ascii="Arial" w:eastAsia="Times New Roman" w:hAnsi="Arial"/>
          <w:sz w:val="20"/>
          <w:szCs w:val="20"/>
          <w:highlight w:val="yellow"/>
          <w:lang w:val="en-GB" w:eastAsia="ja-JP"/>
        </w:rPr>
        <w:t>Msg1 identification which can be configured to be enabled/disabled can be specified from RAN2 point of view.</w:t>
      </w:r>
    </w:p>
    <w:p w14:paraId="10B480BD" w14:textId="77777777" w:rsidR="009B593E" w:rsidRPr="009B593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9B593E">
        <w:rPr>
          <w:rFonts w:ascii="Arial" w:eastAsia="Times New Roman" w:hAnsi="Arial"/>
          <w:sz w:val="20"/>
          <w:szCs w:val="20"/>
          <w:lang w:val="en-GB" w:eastAsia="ja-JP"/>
        </w:rPr>
        <w:t>Solution for early identification for 2-step RACH will be specified.</w:t>
      </w:r>
    </w:p>
    <w:p w14:paraId="77BB7D71" w14:textId="77777777" w:rsidR="009B593E" w:rsidRPr="009B593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9B593E">
        <w:rPr>
          <w:rFonts w:ascii="Arial" w:eastAsia="Times New Roman" w:hAnsi="Arial"/>
          <w:sz w:val="20"/>
          <w:szCs w:val="20"/>
          <w:lang w:val="en-GB" w:eastAsia="ja-JP"/>
        </w:rPr>
        <w:t>Specify separate indications in SIB1 for barring RedCap UEs with 1 Rx chain and 2 Rx chains.</w:t>
      </w:r>
    </w:p>
    <w:p w14:paraId="6EC84D63" w14:textId="77777777" w:rsidR="009B593E" w:rsidRPr="00480A8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480A8E">
        <w:rPr>
          <w:rFonts w:ascii="Arial" w:eastAsia="Times New Roman" w:hAnsi="Arial"/>
          <w:sz w:val="20"/>
          <w:szCs w:val="20"/>
          <w:lang w:val="en-GB" w:eastAsia="ja-JP"/>
        </w:rPr>
        <w:t>Specify a RedCap specific IFRI in SIB1.</w:t>
      </w:r>
    </w:p>
    <w:p w14:paraId="7ED37903" w14:textId="6DB20146" w:rsidR="009B593E" w:rsidRDefault="009B593E" w:rsidP="00B42AE4">
      <w:pPr>
        <w:rPr>
          <w:lang w:val="en-GB"/>
        </w:rPr>
      </w:pPr>
    </w:p>
    <w:p w14:paraId="45D9A9FC" w14:textId="77777777" w:rsidR="00886232" w:rsidRPr="00886232" w:rsidRDefault="00886232" w:rsidP="0088623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886232">
        <w:rPr>
          <w:rFonts w:ascii="Arial" w:eastAsia="Times New Roman" w:hAnsi="Arial"/>
          <w:sz w:val="20"/>
          <w:szCs w:val="20"/>
          <w:lang w:val="en-GB" w:eastAsia="ja-JP"/>
        </w:rPr>
        <w:t>Agreements online:</w:t>
      </w:r>
    </w:p>
    <w:p w14:paraId="4A5B07A1" w14:textId="77777777" w:rsidR="00886232" w:rsidRPr="00480A8E" w:rsidRDefault="00886232" w:rsidP="00886232">
      <w:pPr>
        <w:numPr>
          <w:ilvl w:val="0"/>
          <w:numId w:val="3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highlight w:val="yellow"/>
          <w:lang w:val="en-GB" w:eastAsia="ja-JP"/>
        </w:rPr>
      </w:pPr>
      <w:r w:rsidRPr="00480A8E">
        <w:rPr>
          <w:rFonts w:ascii="Arial" w:eastAsia="Times New Roman" w:hAnsi="Arial"/>
          <w:sz w:val="20"/>
          <w:szCs w:val="20"/>
          <w:highlight w:val="yellow"/>
          <w:lang w:val="en-GB" w:eastAsia="ja-JP"/>
        </w:rPr>
        <w:t>A Msg3 early identification based on dedicated LCID is supported (if SA3 confirms there is no problem)</w:t>
      </w:r>
    </w:p>
    <w:p w14:paraId="60E7C799" w14:textId="36E12B73" w:rsidR="00886232" w:rsidRDefault="00886232" w:rsidP="00B42AE4">
      <w:pPr>
        <w:rPr>
          <w:lang w:val="en-GB"/>
        </w:rPr>
      </w:pPr>
    </w:p>
    <w:p w14:paraId="117A760A" w14:textId="77777777" w:rsidR="008C57A6" w:rsidRPr="008C57A6" w:rsidRDefault="008C57A6" w:rsidP="008C57A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8C57A6">
        <w:rPr>
          <w:rFonts w:ascii="Arial" w:eastAsia="Times New Roman" w:hAnsi="Arial"/>
          <w:sz w:val="20"/>
          <w:szCs w:val="20"/>
          <w:lang w:val="en-GB" w:eastAsia="ja-JP"/>
        </w:rPr>
        <w:t>Agreements via email - from offline 104:</w:t>
      </w:r>
    </w:p>
    <w:p w14:paraId="220F1CB9" w14:textId="77777777" w:rsidR="008C57A6" w:rsidRPr="008C57A6" w:rsidRDefault="008C57A6" w:rsidP="008C57A6">
      <w:pPr>
        <w:numPr>
          <w:ilvl w:val="0"/>
          <w:numId w:val="3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8C57A6">
        <w:rPr>
          <w:rFonts w:ascii="Arial" w:eastAsia="Times New Roman" w:hAnsi="Arial"/>
          <w:sz w:val="20"/>
          <w:szCs w:val="20"/>
          <w:lang w:val="en-GB" w:eastAsia="ja-JP"/>
        </w:rPr>
        <w:t xml:space="preserve">IFRI for RedCap UEs in SIB1 is common for UEs with 1 Rx or 2 Rx branches. </w:t>
      </w:r>
    </w:p>
    <w:p w14:paraId="38CDBCCD" w14:textId="77777777" w:rsidR="008C57A6" w:rsidRPr="00480A8E" w:rsidRDefault="008C57A6" w:rsidP="008C57A6">
      <w:pPr>
        <w:numPr>
          <w:ilvl w:val="0"/>
          <w:numId w:val="3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480A8E">
        <w:rPr>
          <w:rFonts w:ascii="Arial" w:eastAsia="Times New Roman" w:hAnsi="Arial"/>
          <w:sz w:val="20"/>
          <w:szCs w:val="20"/>
          <w:lang w:val="en-GB" w:eastAsia="ja-JP"/>
        </w:rPr>
        <w:t>If RedCap-specific IFRI is absent from broadcast SI, the UE considers the cell does not support RedCap.</w:t>
      </w:r>
    </w:p>
    <w:p w14:paraId="222291ED" w14:textId="6E9176C8" w:rsidR="00546675" w:rsidRPr="00480A8E" w:rsidRDefault="00546675" w:rsidP="00B42AE4">
      <w:pPr>
        <w:rPr>
          <w:lang w:val="en-GB"/>
        </w:rPr>
      </w:pPr>
    </w:p>
    <w:p w14:paraId="7E706BE0" w14:textId="77777777" w:rsidR="003D0CBB" w:rsidRPr="00480A8E" w:rsidRDefault="003D0CBB" w:rsidP="003D0CB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480A8E">
        <w:rPr>
          <w:rFonts w:ascii="Arial" w:eastAsia="Times New Roman" w:hAnsi="Arial"/>
          <w:sz w:val="20"/>
          <w:szCs w:val="20"/>
          <w:lang w:val="en-GB" w:eastAsia="ja-JP"/>
        </w:rPr>
        <w:t>Agreements:</w:t>
      </w:r>
    </w:p>
    <w:p w14:paraId="39E772AD" w14:textId="77777777" w:rsidR="003D0CBB" w:rsidRPr="00480A8E" w:rsidRDefault="003D0CBB" w:rsidP="003D0CBB">
      <w:pPr>
        <w:numPr>
          <w:ilvl w:val="0"/>
          <w:numId w:val="3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480A8E">
        <w:rPr>
          <w:rFonts w:ascii="Arial" w:eastAsia="Times New Roman" w:hAnsi="Arial"/>
          <w:sz w:val="20"/>
          <w:szCs w:val="20"/>
          <w:lang w:val="en-GB" w:eastAsia="ja-JP"/>
        </w:rPr>
        <w:t>RedCap UE applies the existing cellBarred field in MIB</w:t>
      </w:r>
    </w:p>
    <w:p w14:paraId="5D86D9A1" w14:textId="0D0B303A" w:rsidR="008C57A6" w:rsidRDefault="008C57A6" w:rsidP="00B42AE4">
      <w:pPr>
        <w:rPr>
          <w:lang w:val="en-GB"/>
        </w:rPr>
      </w:pPr>
    </w:p>
    <w:p w14:paraId="65B6A07F" w14:textId="6973C171" w:rsidR="00D40D7E" w:rsidRDefault="00E558B9" w:rsidP="00B42AE4">
      <w:pPr>
        <w:rPr>
          <w:lang w:val="en-GB"/>
        </w:rPr>
      </w:pPr>
      <w:r>
        <w:rPr>
          <w:lang w:val="en-GB"/>
        </w:rPr>
        <w:t xml:space="preserve">In latest RAN2#116e meeting </w:t>
      </w:r>
      <w:r>
        <w:rPr>
          <w:lang w:val="en-GB"/>
        </w:rPr>
        <w:fldChar w:fldCharType="begin"/>
      </w:r>
      <w:r>
        <w:rPr>
          <w:lang w:val="en-GB"/>
        </w:rPr>
        <w:instrText xml:space="preserve"> REF _Ref90385370 \w \h </w:instrText>
      </w:r>
      <w:r>
        <w:rPr>
          <w:lang w:val="en-GB"/>
        </w:rPr>
      </w:r>
      <w:r>
        <w:rPr>
          <w:lang w:val="en-GB"/>
        </w:rPr>
        <w:fldChar w:fldCharType="separate"/>
      </w:r>
      <w:r>
        <w:rPr>
          <w:lang w:val="en-GB"/>
        </w:rPr>
        <w:t>[2]</w:t>
      </w:r>
      <w:r>
        <w:rPr>
          <w:lang w:val="en-GB"/>
        </w:rPr>
        <w:fldChar w:fldCharType="end"/>
      </w:r>
      <w:r>
        <w:rPr>
          <w:lang w:val="en-GB"/>
        </w:rPr>
        <w:t>, it was agreed</w:t>
      </w:r>
    </w:p>
    <w:p w14:paraId="18D0FD58" w14:textId="77777777" w:rsidR="002A5847" w:rsidRDefault="002A5847" w:rsidP="00B42AE4">
      <w:pPr>
        <w:rPr>
          <w:lang w:val="en-GB"/>
        </w:rPr>
      </w:pPr>
    </w:p>
    <w:tbl>
      <w:tblPr>
        <w:tblStyle w:val="TableGrid"/>
        <w:tblW w:w="8647" w:type="dxa"/>
        <w:tblInd w:w="1129" w:type="dxa"/>
        <w:tblLook w:val="04A0" w:firstRow="1" w:lastRow="0" w:firstColumn="1" w:lastColumn="0" w:noHBand="0" w:noVBand="1"/>
      </w:tblPr>
      <w:tblGrid>
        <w:gridCol w:w="8647"/>
      </w:tblGrid>
      <w:tr w:rsidR="00CA1805" w14:paraId="40630EBA" w14:textId="77777777" w:rsidTr="00480A8E">
        <w:tc>
          <w:tcPr>
            <w:tcW w:w="8647" w:type="dxa"/>
          </w:tcPr>
          <w:p w14:paraId="17769242" w14:textId="77777777" w:rsidR="00CA1805" w:rsidRPr="00CA1805" w:rsidRDefault="00CA1805" w:rsidP="00CA1805">
            <w:pPr>
              <w:rPr>
                <w:lang w:val="en-GB"/>
              </w:rPr>
            </w:pPr>
            <w:r w:rsidRPr="00CA1805">
              <w:rPr>
                <w:lang w:val="en-GB"/>
              </w:rPr>
              <w:t>Agreements via email - from offline 110:</w:t>
            </w:r>
          </w:p>
          <w:p w14:paraId="3AD59A1C" w14:textId="77777777" w:rsidR="00CA1805" w:rsidRPr="00CA1805" w:rsidRDefault="00CA1805" w:rsidP="00CA1805">
            <w:pPr>
              <w:numPr>
                <w:ilvl w:val="0"/>
                <w:numId w:val="39"/>
              </w:numPr>
              <w:rPr>
                <w:lang w:val="en-GB"/>
              </w:rPr>
            </w:pPr>
            <w:r w:rsidRPr="00CA1805">
              <w:rPr>
                <w:lang w:val="en-GB"/>
              </w:rPr>
              <w:t xml:space="preserve">In MAC perspective, a RedCap UE uses Msg1 early identification whenever transmitting preamble for CBRA, </w:t>
            </w:r>
            <w:proofErr w:type="gramStart"/>
            <w:r w:rsidRPr="00CA1805">
              <w:rPr>
                <w:lang w:val="en-GB"/>
              </w:rPr>
              <w:t>as long as</w:t>
            </w:r>
            <w:proofErr w:type="gramEnd"/>
            <w:r w:rsidRPr="00CA1805">
              <w:rPr>
                <w:lang w:val="en-GB"/>
              </w:rPr>
              <w:t xml:space="preserve"> the Msg1 early identification is configured for RedCap by NW.</w:t>
            </w:r>
          </w:p>
          <w:p w14:paraId="2F85FD7D" w14:textId="77777777" w:rsidR="00CA1805" w:rsidRPr="00CA1805" w:rsidRDefault="00CA1805" w:rsidP="00CA1805">
            <w:pPr>
              <w:rPr>
                <w:lang w:val="en-GB"/>
              </w:rPr>
            </w:pPr>
            <w:r w:rsidRPr="00CA1805">
              <w:rPr>
                <w:lang w:val="en-GB"/>
              </w:rPr>
              <w:t>2.</w:t>
            </w:r>
            <w:r w:rsidRPr="00CA1805">
              <w:rPr>
                <w:lang w:val="en-GB"/>
              </w:rPr>
              <w:tab/>
              <w:t>For Msg1 early identification, RAN2 confirm both dedicated ROs and dedicated PRACH preamble can be supported from signalling point of view</w:t>
            </w:r>
          </w:p>
          <w:p w14:paraId="425A6BAB" w14:textId="77777777" w:rsidR="00CA1805" w:rsidRPr="00CA1805" w:rsidRDefault="00CA1805" w:rsidP="00CA1805">
            <w:pPr>
              <w:rPr>
                <w:lang w:val="en-GB"/>
              </w:rPr>
            </w:pPr>
            <w:r w:rsidRPr="00CA1805">
              <w:rPr>
                <w:lang w:val="en-GB"/>
              </w:rPr>
              <w:t>3.</w:t>
            </w:r>
            <w:r w:rsidRPr="00CA1805">
              <w:rPr>
                <w:lang w:val="en-GB"/>
              </w:rPr>
              <w:tab/>
              <w:t>For RedCap, Msg1 early identification is enabled/disabled implicitly by the presence of dedicate RACH configuration for Msg1 early identification.</w:t>
            </w:r>
          </w:p>
          <w:p w14:paraId="21E14EFF" w14:textId="77777777" w:rsidR="00CA1805" w:rsidRPr="00CA1805" w:rsidRDefault="00CA1805" w:rsidP="00CA1805">
            <w:pPr>
              <w:rPr>
                <w:lang w:val="en-GB"/>
              </w:rPr>
            </w:pPr>
            <w:r w:rsidRPr="00CA1805">
              <w:rPr>
                <w:lang w:val="en-GB"/>
              </w:rPr>
              <w:t>4.</w:t>
            </w:r>
            <w:r w:rsidRPr="00CA1805">
              <w:rPr>
                <w:lang w:val="en-GB"/>
              </w:rPr>
              <w:tab/>
            </w:r>
            <w:r w:rsidRPr="00CA1805">
              <w:rPr>
                <w:highlight w:val="yellow"/>
                <w:lang w:val="en-GB"/>
              </w:rPr>
              <w:t>At least the dedicated LCID (</w:t>
            </w:r>
            <w:proofErr w:type="gramStart"/>
            <w:r w:rsidRPr="00CA1805">
              <w:rPr>
                <w:highlight w:val="yellow"/>
                <w:lang w:val="en-GB"/>
              </w:rPr>
              <w:t>i.e.</w:t>
            </w:r>
            <w:proofErr w:type="gramEnd"/>
            <w:r w:rsidRPr="00CA1805">
              <w:rPr>
                <w:highlight w:val="yellow"/>
                <w:lang w:val="en-GB"/>
              </w:rPr>
              <w:t xml:space="preserve"> the Msg3 early identification solution) can be supported for MsgA early identification</w:t>
            </w:r>
            <w:r w:rsidRPr="00CA1805">
              <w:rPr>
                <w:lang w:val="en-GB"/>
              </w:rPr>
              <w:t>. It is up to RAN1 on the need of dedicated preamble and/or dedicated PUSCH resource configuration.</w:t>
            </w:r>
          </w:p>
          <w:p w14:paraId="65CB3953" w14:textId="456BCE6A" w:rsidR="00CA1805" w:rsidRDefault="00CA1805" w:rsidP="00B42AE4">
            <w:pPr>
              <w:rPr>
                <w:lang w:val="en-GB"/>
              </w:rPr>
            </w:pPr>
            <w:r w:rsidRPr="00CA1805">
              <w:rPr>
                <w:lang w:val="en-GB"/>
              </w:rPr>
              <w:t>5.</w:t>
            </w:r>
            <w:r w:rsidRPr="00CA1805">
              <w:rPr>
                <w:lang w:val="en-GB"/>
              </w:rPr>
              <w:tab/>
              <w:t>Do not support the RedCap specific UAC parameters.</w:t>
            </w:r>
          </w:p>
        </w:tc>
      </w:tr>
    </w:tbl>
    <w:p w14:paraId="162B039E" w14:textId="41880021" w:rsidR="00E558B9" w:rsidRDefault="00E558B9" w:rsidP="00B42AE4">
      <w:pPr>
        <w:rPr>
          <w:lang w:val="en-GB"/>
        </w:rPr>
      </w:pPr>
    </w:p>
    <w:tbl>
      <w:tblPr>
        <w:tblStyle w:val="TableGrid"/>
        <w:tblW w:w="8647" w:type="dxa"/>
        <w:tblInd w:w="1129" w:type="dxa"/>
        <w:tblLook w:val="04A0" w:firstRow="1" w:lastRow="0" w:firstColumn="1" w:lastColumn="0" w:noHBand="0" w:noVBand="1"/>
      </w:tblPr>
      <w:tblGrid>
        <w:gridCol w:w="8647"/>
      </w:tblGrid>
      <w:tr w:rsidR="00A077C4" w14:paraId="5A908760" w14:textId="77777777" w:rsidTr="00480A8E">
        <w:tc>
          <w:tcPr>
            <w:tcW w:w="8647" w:type="dxa"/>
          </w:tcPr>
          <w:p w14:paraId="3DFA532A" w14:textId="77777777" w:rsidR="00D86E69" w:rsidRPr="00D86E69" w:rsidRDefault="00D86E69" w:rsidP="00D86E69">
            <w:pPr>
              <w:rPr>
                <w:lang w:val="en-GB"/>
              </w:rPr>
            </w:pPr>
            <w:r w:rsidRPr="00D86E69">
              <w:rPr>
                <w:lang w:val="en-GB"/>
              </w:rPr>
              <w:t>Agreements online:</w:t>
            </w:r>
          </w:p>
          <w:p w14:paraId="47555756" w14:textId="77777777" w:rsidR="00D86E69" w:rsidRPr="00D86E69" w:rsidRDefault="00D86E69" w:rsidP="00D86E69">
            <w:pPr>
              <w:numPr>
                <w:ilvl w:val="0"/>
                <w:numId w:val="40"/>
              </w:numPr>
              <w:rPr>
                <w:lang w:val="en-GB"/>
              </w:rPr>
            </w:pPr>
            <w:r w:rsidRPr="00D86E69">
              <w:rPr>
                <w:highlight w:val="yellow"/>
                <w:lang w:val="en-GB"/>
              </w:rPr>
              <w:t>In MAC perspective, RedCap UE uses the dedicated LCID for Msg3 early identification, when the Msg3 includes the CCCH data</w:t>
            </w:r>
            <w:r w:rsidRPr="00D86E69">
              <w:rPr>
                <w:lang w:val="en-GB"/>
              </w:rPr>
              <w:t xml:space="preserve">. </w:t>
            </w:r>
            <w:r w:rsidRPr="00D86E69">
              <w:rPr>
                <w:highlight w:val="yellow"/>
                <w:lang w:val="en-GB"/>
              </w:rPr>
              <w:t>FFS</w:t>
            </w:r>
            <w:r w:rsidRPr="00D86E69">
              <w:rPr>
                <w:lang w:val="en-GB"/>
              </w:rPr>
              <w:t xml:space="preserve"> on whether it requires no other precondition, or precondition as “when Msg1 early identification is not configured”, or </w:t>
            </w:r>
            <w:r w:rsidRPr="00D86E69">
              <w:rPr>
                <w:highlight w:val="yellow"/>
                <w:lang w:val="en-GB"/>
              </w:rPr>
              <w:t>precondition as “when Msg3 early identification is enabled by NW”</w:t>
            </w:r>
            <w:r w:rsidRPr="00D86E69">
              <w:rPr>
                <w:lang w:val="en-GB"/>
              </w:rPr>
              <w:t>.</w:t>
            </w:r>
          </w:p>
          <w:p w14:paraId="3004595B" w14:textId="77777777" w:rsidR="00D86E69" w:rsidRPr="00D86E69" w:rsidRDefault="00D86E69" w:rsidP="00D86E69">
            <w:pPr>
              <w:numPr>
                <w:ilvl w:val="0"/>
                <w:numId w:val="40"/>
              </w:numPr>
              <w:rPr>
                <w:lang w:val="en-GB"/>
              </w:rPr>
            </w:pPr>
            <w:r w:rsidRPr="00D86E69">
              <w:rPr>
                <w:highlight w:val="yellow"/>
                <w:lang w:val="en-GB"/>
              </w:rPr>
              <w:t>Two reserved LCIDs are used for CCCH and CCCH1 cases respectively for Msg3 early identification</w:t>
            </w:r>
          </w:p>
          <w:p w14:paraId="31E4CD1A" w14:textId="77777777" w:rsidR="00D86E69" w:rsidRPr="00D86E69" w:rsidRDefault="00D86E69" w:rsidP="00D86E69">
            <w:pPr>
              <w:rPr>
                <w:lang w:val="en-GB"/>
              </w:rPr>
            </w:pPr>
            <w:r w:rsidRPr="00D86E69">
              <w:rPr>
                <w:lang w:val="en-GB"/>
              </w:rPr>
              <w:t>FFSs:</w:t>
            </w:r>
          </w:p>
          <w:p w14:paraId="319D3E81" w14:textId="77777777" w:rsidR="00D86E69" w:rsidRPr="00D86E69" w:rsidRDefault="00D86E69" w:rsidP="00D86E69">
            <w:pPr>
              <w:numPr>
                <w:ilvl w:val="0"/>
                <w:numId w:val="41"/>
              </w:numPr>
              <w:rPr>
                <w:lang w:val="en-GB"/>
              </w:rPr>
            </w:pPr>
            <w:r w:rsidRPr="00D86E69">
              <w:rPr>
                <w:lang w:val="en-GB"/>
              </w:rPr>
              <w:t>In case the cell is barred due to not supporting RedCap, UE behaviour for intra-frequency cell reselection is FFS</w:t>
            </w:r>
          </w:p>
          <w:p w14:paraId="1B926745" w14:textId="1422F24E" w:rsidR="00A077C4" w:rsidRPr="0061110E" w:rsidRDefault="00D86E69" w:rsidP="00B42AE4">
            <w:pPr>
              <w:numPr>
                <w:ilvl w:val="0"/>
                <w:numId w:val="41"/>
              </w:numPr>
              <w:rPr>
                <w:lang w:val="en-GB"/>
              </w:rPr>
            </w:pPr>
            <w:r w:rsidRPr="00D86E69">
              <w:rPr>
                <w:lang w:val="en-GB"/>
              </w:rPr>
              <w:t>FFS whether system information should provide information on which cells accept RedCap UE access, and if, what this information should include (e¸g. support, barring?) and in which form (</w:t>
            </w:r>
            <w:proofErr w:type="gramStart"/>
            <w:r w:rsidRPr="00D86E69">
              <w:rPr>
                <w:lang w:val="en-GB"/>
              </w:rPr>
              <w:t>e.g.</w:t>
            </w:r>
            <w:proofErr w:type="gramEnd"/>
            <w:r w:rsidRPr="00D86E69">
              <w:rPr>
                <w:lang w:val="en-GB"/>
              </w:rPr>
              <w:t xml:space="preserve"> NCell, allow-list, exclude-list)</w:t>
            </w:r>
          </w:p>
        </w:tc>
      </w:tr>
    </w:tbl>
    <w:p w14:paraId="1979BFFE" w14:textId="77777777" w:rsidR="00800DEC" w:rsidRDefault="00800DEC" w:rsidP="00B42AE4">
      <w:pPr>
        <w:rPr>
          <w:lang w:val="en-GB"/>
        </w:rPr>
      </w:pPr>
    </w:p>
    <w:p w14:paraId="0145E256" w14:textId="1BB15E8B" w:rsidR="00490A48" w:rsidRDefault="00490A48" w:rsidP="00B42AE4">
      <w:pPr>
        <w:rPr>
          <w:lang w:val="en-GB"/>
        </w:rPr>
      </w:pPr>
      <w:r>
        <w:rPr>
          <w:lang w:val="en-GB"/>
        </w:rPr>
        <w:t xml:space="preserve">In this contribution, we discuss </w:t>
      </w:r>
      <w:r w:rsidR="005B5ED4">
        <w:rPr>
          <w:lang w:val="en-GB"/>
        </w:rPr>
        <w:t>how the network can operate with RedCap devices.</w:t>
      </w:r>
    </w:p>
    <w:p w14:paraId="76A3E6AD" w14:textId="77777777" w:rsidR="00490A48" w:rsidRDefault="00490A48" w:rsidP="00B42AE4">
      <w:pPr>
        <w:rPr>
          <w:lang w:val="en-GB"/>
        </w:rPr>
      </w:pPr>
    </w:p>
    <w:p w14:paraId="0992D43A" w14:textId="31964D67" w:rsidR="00614C18" w:rsidRPr="008B039A" w:rsidRDefault="00670BE9" w:rsidP="00614C18">
      <w:pPr>
        <w:pStyle w:val="Heading1"/>
        <w:rPr>
          <w:lang w:val="en-GB"/>
        </w:rPr>
      </w:pPr>
      <w:r w:rsidRPr="008B039A">
        <w:rPr>
          <w:lang w:val="en-GB"/>
        </w:rPr>
        <w:t>Discussion</w:t>
      </w:r>
    </w:p>
    <w:p w14:paraId="11879251" w14:textId="54A7FE75" w:rsidR="00425165" w:rsidRPr="008B039A" w:rsidRDefault="00190321" w:rsidP="00425165">
      <w:pPr>
        <w:pStyle w:val="Heading2"/>
        <w:jc w:val="both"/>
        <w:rPr>
          <w:lang w:val="en-GB"/>
        </w:rPr>
      </w:pPr>
      <w:r>
        <w:rPr>
          <w:lang w:val="en-GB"/>
        </w:rPr>
        <w:t xml:space="preserve">Early identification messages </w:t>
      </w:r>
      <w:r w:rsidR="00425165">
        <w:rPr>
          <w:lang w:val="en-GB"/>
        </w:rPr>
        <w:t>configurability</w:t>
      </w:r>
    </w:p>
    <w:p w14:paraId="16FA0A05" w14:textId="1EA91B01" w:rsidR="009753D7" w:rsidRDefault="00425165" w:rsidP="00425165">
      <w:pPr>
        <w:rPr>
          <w:lang w:val="en-GB"/>
        </w:rPr>
      </w:pPr>
      <w:r>
        <w:rPr>
          <w:lang w:val="en-GB"/>
        </w:rPr>
        <w:t>In RAN2#115e</w:t>
      </w:r>
      <w:r w:rsidR="00FC790B">
        <w:rPr>
          <w:lang w:val="en-GB"/>
        </w:rPr>
        <w:t>,</w:t>
      </w:r>
      <w:r>
        <w:rPr>
          <w:lang w:val="en-GB"/>
        </w:rPr>
        <w:t xml:space="preserve"> it was agreed that Msg3 will be used for early indication</w:t>
      </w:r>
      <w:r w:rsidR="00662E38">
        <w:rPr>
          <w:lang w:val="en-GB"/>
        </w:rPr>
        <w:t>.</w:t>
      </w:r>
      <w:r w:rsidR="00104B79">
        <w:rPr>
          <w:lang w:val="en-GB"/>
        </w:rPr>
        <w:t xml:space="preserve"> </w:t>
      </w:r>
      <w:r w:rsidR="005C572E">
        <w:rPr>
          <w:lang w:val="en-GB"/>
        </w:rPr>
        <w:t>D</w:t>
      </w:r>
      <w:r w:rsidR="00925015">
        <w:rPr>
          <w:lang w:val="en-GB"/>
        </w:rPr>
        <w:t>uring the same meeting</w:t>
      </w:r>
      <w:r w:rsidR="005C572E">
        <w:rPr>
          <w:lang w:val="en-GB"/>
        </w:rPr>
        <w:t>, it was also agreed</w:t>
      </w:r>
      <w:r w:rsidR="00925015">
        <w:rPr>
          <w:lang w:val="en-GB"/>
        </w:rPr>
        <w:t xml:space="preserve"> </w:t>
      </w:r>
      <w:r w:rsidR="001A5D12">
        <w:rPr>
          <w:lang w:val="en-GB"/>
        </w:rPr>
        <w:t xml:space="preserve">a mechanism </w:t>
      </w:r>
      <w:r w:rsidR="00CC4D44">
        <w:rPr>
          <w:lang w:val="en-GB"/>
        </w:rPr>
        <w:t>to</w:t>
      </w:r>
      <w:r w:rsidR="001A5D12">
        <w:rPr>
          <w:lang w:val="en-GB"/>
        </w:rPr>
        <w:t xml:space="preserve"> allow</w:t>
      </w:r>
      <w:r>
        <w:rPr>
          <w:lang w:val="en-GB"/>
        </w:rPr>
        <w:t xml:space="preserve"> Msg1 identification </w:t>
      </w:r>
      <w:r w:rsidR="001A5D12">
        <w:rPr>
          <w:lang w:val="en-GB"/>
        </w:rPr>
        <w:t xml:space="preserve">to </w:t>
      </w:r>
      <w:r>
        <w:rPr>
          <w:lang w:val="en-GB"/>
        </w:rPr>
        <w:t>be enabled</w:t>
      </w:r>
      <w:r w:rsidR="001A5D12">
        <w:rPr>
          <w:lang w:val="en-GB"/>
        </w:rPr>
        <w:t xml:space="preserve"> and </w:t>
      </w:r>
      <w:r>
        <w:rPr>
          <w:lang w:val="en-GB"/>
        </w:rPr>
        <w:t>disabled</w:t>
      </w:r>
      <w:r w:rsidR="001A5D12">
        <w:rPr>
          <w:lang w:val="en-GB"/>
        </w:rPr>
        <w:t xml:space="preserve">. </w:t>
      </w:r>
      <w:r w:rsidR="00771FEC">
        <w:rPr>
          <w:lang w:val="en-GB"/>
        </w:rPr>
        <w:t xml:space="preserve">This mechanism </w:t>
      </w:r>
      <w:r w:rsidR="00AA155E">
        <w:rPr>
          <w:lang w:val="en-GB"/>
        </w:rPr>
        <w:t>introduces</w:t>
      </w:r>
      <w:r>
        <w:rPr>
          <w:lang w:val="en-GB"/>
        </w:rPr>
        <w:t xml:space="preserve"> </w:t>
      </w:r>
      <w:r w:rsidR="008D67BE">
        <w:rPr>
          <w:lang w:val="en-GB"/>
        </w:rPr>
        <w:t xml:space="preserve">the required </w:t>
      </w:r>
      <w:r w:rsidR="00A81DF8">
        <w:rPr>
          <w:lang w:val="en-GB"/>
        </w:rPr>
        <w:t xml:space="preserve">network </w:t>
      </w:r>
      <w:r>
        <w:rPr>
          <w:lang w:val="en-GB"/>
        </w:rPr>
        <w:t xml:space="preserve">flexibility to use </w:t>
      </w:r>
      <w:r w:rsidR="00421B63">
        <w:rPr>
          <w:lang w:val="en-GB"/>
        </w:rPr>
        <w:t>Msg1 for early indication</w:t>
      </w:r>
      <w:r>
        <w:rPr>
          <w:lang w:val="en-GB"/>
        </w:rPr>
        <w:t xml:space="preserve"> based on each operator’s preferences.</w:t>
      </w:r>
      <w:r w:rsidR="00080CED">
        <w:rPr>
          <w:lang w:val="en-GB"/>
        </w:rPr>
        <w:t xml:space="preserve"> In RAN2</w:t>
      </w:r>
      <w:r w:rsidR="00FC790B">
        <w:rPr>
          <w:lang w:val="en-GB"/>
        </w:rPr>
        <w:t xml:space="preserve">#116e, it was agreed </w:t>
      </w:r>
      <w:r w:rsidR="00C06A3B">
        <w:rPr>
          <w:lang w:val="en-GB"/>
        </w:rPr>
        <w:t>for</w:t>
      </w:r>
      <w:r w:rsidR="0043017B">
        <w:rPr>
          <w:lang w:val="en-GB"/>
        </w:rPr>
        <w:t xml:space="preserve"> MsgA early identification</w:t>
      </w:r>
      <w:r w:rsidR="0055553E">
        <w:rPr>
          <w:lang w:val="en-GB"/>
        </w:rPr>
        <w:t xml:space="preserve"> that</w:t>
      </w:r>
      <w:r w:rsidR="00C06A3B">
        <w:rPr>
          <w:lang w:val="en-GB"/>
        </w:rPr>
        <w:t xml:space="preserve"> </w:t>
      </w:r>
      <w:r w:rsidR="00DA66A6">
        <w:rPr>
          <w:lang w:val="en-GB"/>
        </w:rPr>
        <w:t xml:space="preserve">the </w:t>
      </w:r>
      <w:r w:rsidR="007E7980">
        <w:rPr>
          <w:lang w:val="en-GB"/>
        </w:rPr>
        <w:t>dedicated LCID</w:t>
      </w:r>
      <w:r w:rsidR="004E23A0">
        <w:rPr>
          <w:lang w:val="en-GB"/>
        </w:rPr>
        <w:t xml:space="preserve"> can be supported</w:t>
      </w:r>
      <w:r w:rsidR="0084202A">
        <w:rPr>
          <w:lang w:val="en-GB"/>
        </w:rPr>
        <w:t xml:space="preserve"> </w:t>
      </w:r>
      <w:r w:rsidR="00D16CC8">
        <w:rPr>
          <w:lang w:val="en-GB"/>
        </w:rPr>
        <w:t>like</w:t>
      </w:r>
      <w:r w:rsidR="0084202A">
        <w:rPr>
          <w:lang w:val="en-GB"/>
        </w:rPr>
        <w:t xml:space="preserve"> Msg3 solution.</w:t>
      </w:r>
    </w:p>
    <w:p w14:paraId="0A52F24E" w14:textId="77777777" w:rsidR="009753D7" w:rsidRDefault="009753D7" w:rsidP="00425165">
      <w:pPr>
        <w:rPr>
          <w:lang w:val="en-GB"/>
        </w:rPr>
      </w:pPr>
    </w:p>
    <w:p w14:paraId="30C03313" w14:textId="1747DAF2" w:rsidR="00830C6E" w:rsidRDefault="00EB18D5" w:rsidP="00830C6E">
      <w:pPr>
        <w:rPr>
          <w:lang w:val="en-GB"/>
        </w:rPr>
      </w:pPr>
      <w:r>
        <w:rPr>
          <w:lang w:val="en-GB"/>
        </w:rPr>
        <w:t xml:space="preserve">In parallel </w:t>
      </w:r>
      <w:r w:rsidR="00A67B95">
        <w:rPr>
          <w:lang w:val="en-GB"/>
        </w:rPr>
        <w:t>to technical discussion</w:t>
      </w:r>
      <w:r w:rsidR="00AA155E">
        <w:rPr>
          <w:lang w:val="en-GB"/>
        </w:rPr>
        <w:t>s</w:t>
      </w:r>
      <w:r w:rsidR="00A67B95">
        <w:rPr>
          <w:lang w:val="en-GB"/>
        </w:rPr>
        <w:t xml:space="preserve"> on how</w:t>
      </w:r>
      <w:r w:rsidR="00E86499">
        <w:rPr>
          <w:lang w:val="en-GB"/>
        </w:rPr>
        <w:t xml:space="preserve"> Msg3 and MsgA </w:t>
      </w:r>
      <w:r w:rsidR="00B03110">
        <w:rPr>
          <w:lang w:val="en-GB"/>
        </w:rPr>
        <w:t>are</w:t>
      </w:r>
      <w:r w:rsidR="00E86499">
        <w:rPr>
          <w:lang w:val="en-GB"/>
        </w:rPr>
        <w:t xml:space="preserve"> supported</w:t>
      </w:r>
      <w:r w:rsidR="00D948EA">
        <w:rPr>
          <w:lang w:val="en-GB"/>
        </w:rPr>
        <w:t xml:space="preserve"> for </w:t>
      </w:r>
      <w:r w:rsidR="00900138">
        <w:rPr>
          <w:lang w:val="en-GB"/>
        </w:rPr>
        <w:t xml:space="preserve">RedCap </w:t>
      </w:r>
      <w:r w:rsidR="00D948EA">
        <w:rPr>
          <w:lang w:val="en-GB"/>
        </w:rPr>
        <w:t>early indication</w:t>
      </w:r>
      <w:r w:rsidR="00E86499">
        <w:rPr>
          <w:lang w:val="en-GB"/>
        </w:rPr>
        <w:t xml:space="preserve">, </w:t>
      </w:r>
      <w:r w:rsidR="004A1892">
        <w:rPr>
          <w:lang w:val="en-GB"/>
        </w:rPr>
        <w:t xml:space="preserve">RAN2 </w:t>
      </w:r>
      <w:r w:rsidR="00A67B95">
        <w:rPr>
          <w:lang w:val="en-GB"/>
        </w:rPr>
        <w:t xml:space="preserve">needs to work on </w:t>
      </w:r>
      <w:r w:rsidR="0010187E">
        <w:rPr>
          <w:lang w:val="en-GB"/>
        </w:rPr>
        <w:t xml:space="preserve">management </w:t>
      </w:r>
      <w:r w:rsidR="00A67B95">
        <w:rPr>
          <w:lang w:val="en-GB"/>
        </w:rPr>
        <w:t xml:space="preserve">mechanisms </w:t>
      </w:r>
      <w:r w:rsidR="009960C6">
        <w:rPr>
          <w:lang w:val="en-GB"/>
        </w:rPr>
        <w:t>for them.</w:t>
      </w:r>
      <w:r w:rsidR="00800C14">
        <w:rPr>
          <w:lang w:val="en-GB"/>
        </w:rPr>
        <w:t xml:space="preserve"> </w:t>
      </w:r>
      <w:r w:rsidR="00830C6E">
        <w:rPr>
          <w:lang w:val="en-GB"/>
        </w:rPr>
        <w:t xml:space="preserve">The fact that Msg1 for early indication can be enabled and disabled give flexibility to operators to decide how RedCap UEs </w:t>
      </w:r>
      <w:r w:rsidR="002A29AE">
        <w:rPr>
          <w:lang w:val="en-GB"/>
        </w:rPr>
        <w:t>are identified during the</w:t>
      </w:r>
      <w:r w:rsidR="00830C6E">
        <w:rPr>
          <w:lang w:val="en-GB"/>
        </w:rPr>
        <w:t xml:space="preserve"> attach</w:t>
      </w:r>
      <w:r w:rsidR="002A29AE">
        <w:rPr>
          <w:lang w:val="en-GB"/>
        </w:rPr>
        <w:t>ment</w:t>
      </w:r>
      <w:r w:rsidR="00830C6E">
        <w:rPr>
          <w:lang w:val="en-GB"/>
        </w:rPr>
        <w:t xml:space="preserve"> </w:t>
      </w:r>
      <w:r w:rsidR="002A29AE">
        <w:rPr>
          <w:lang w:val="en-GB"/>
        </w:rPr>
        <w:t>procedure</w:t>
      </w:r>
      <w:r w:rsidR="00AF6B6A">
        <w:rPr>
          <w:lang w:val="en-GB"/>
        </w:rPr>
        <w:t xml:space="preserve"> but without that</w:t>
      </w:r>
      <w:r w:rsidR="00A94AB5">
        <w:rPr>
          <w:lang w:val="en-GB"/>
        </w:rPr>
        <w:t xml:space="preserve"> for Msg3 and</w:t>
      </w:r>
      <w:r w:rsidR="00211A85">
        <w:rPr>
          <w:lang w:val="en-GB"/>
        </w:rPr>
        <w:t xml:space="preserve"> for</w:t>
      </w:r>
      <w:r w:rsidR="00A94AB5">
        <w:rPr>
          <w:lang w:val="en-GB"/>
        </w:rPr>
        <w:t xml:space="preserve"> MsgA</w:t>
      </w:r>
      <w:r w:rsidR="00211A85">
        <w:rPr>
          <w:lang w:val="en-GB"/>
        </w:rPr>
        <w:t>, it is not possible</w:t>
      </w:r>
      <w:r w:rsidR="00A94AB5">
        <w:rPr>
          <w:lang w:val="en-GB"/>
        </w:rPr>
        <w:t xml:space="preserve"> </w:t>
      </w:r>
      <w:r w:rsidR="00B03110">
        <w:rPr>
          <w:lang w:val="en-GB"/>
        </w:rPr>
        <w:t xml:space="preserve">to cover all the use cases. </w:t>
      </w:r>
      <w:r w:rsidR="00830C6E">
        <w:rPr>
          <w:lang w:val="en-GB"/>
        </w:rPr>
        <w:t xml:space="preserve"> </w:t>
      </w:r>
    </w:p>
    <w:p w14:paraId="58741ED7" w14:textId="77777777" w:rsidR="00830C6E" w:rsidRDefault="00830C6E" w:rsidP="00830C6E">
      <w:pPr>
        <w:rPr>
          <w:lang w:val="en-GB"/>
        </w:rPr>
      </w:pPr>
      <w:r>
        <w:rPr>
          <w:lang w:val="en-GB"/>
        </w:rPr>
        <w:t xml:space="preserve">   </w:t>
      </w:r>
    </w:p>
    <w:p w14:paraId="79D00E1F" w14:textId="6E014B16" w:rsidR="00830C6E" w:rsidRDefault="005646BE" w:rsidP="00830C6E">
      <w:pPr>
        <w:rPr>
          <w:i/>
          <w:iCs/>
          <w:lang w:val="en-GB"/>
        </w:rPr>
      </w:pPr>
      <w:r>
        <w:rPr>
          <w:b/>
          <w:bCs/>
          <w:i/>
          <w:iCs/>
          <w:u w:val="single"/>
          <w:lang w:val="en-GB"/>
        </w:rPr>
        <w:t>Observation</w:t>
      </w:r>
      <w:r w:rsidR="00830C6E" w:rsidRPr="008B039A">
        <w:rPr>
          <w:b/>
          <w:bCs/>
          <w:i/>
          <w:iCs/>
          <w:u w:val="single"/>
          <w:lang w:val="en-GB"/>
        </w:rPr>
        <w:t xml:space="preserve"> </w:t>
      </w:r>
      <w:r w:rsidR="00F21CC7">
        <w:rPr>
          <w:b/>
          <w:bCs/>
          <w:i/>
          <w:iCs/>
          <w:u w:val="single"/>
          <w:lang w:val="en-GB"/>
        </w:rPr>
        <w:t>1</w:t>
      </w:r>
      <w:r w:rsidR="00830C6E" w:rsidRPr="008B039A">
        <w:rPr>
          <w:b/>
          <w:bCs/>
          <w:i/>
          <w:iCs/>
          <w:u w:val="single"/>
          <w:lang w:val="en-GB"/>
        </w:rPr>
        <w:t>:</w:t>
      </w:r>
      <w:r w:rsidR="00830C6E" w:rsidRPr="008B039A">
        <w:rPr>
          <w:i/>
          <w:iCs/>
          <w:lang w:val="en-GB"/>
        </w:rPr>
        <w:t xml:space="preserve"> </w:t>
      </w:r>
      <w:r w:rsidR="00482547">
        <w:rPr>
          <w:i/>
          <w:iCs/>
          <w:lang w:val="en-GB"/>
        </w:rPr>
        <w:t xml:space="preserve">The capability to enable and disable Msg1 for early </w:t>
      </w:r>
      <w:r w:rsidR="00482547" w:rsidRPr="0095748D">
        <w:rPr>
          <w:i/>
          <w:iCs/>
          <w:lang w:val="en-GB"/>
        </w:rPr>
        <w:t>identification</w:t>
      </w:r>
      <w:r w:rsidR="00482547">
        <w:rPr>
          <w:i/>
          <w:iCs/>
          <w:lang w:val="en-GB"/>
        </w:rPr>
        <w:t xml:space="preserve"> will give operators the required tools to deploy RedCap UEs if it is</w:t>
      </w:r>
      <w:r w:rsidR="00482547" w:rsidRPr="0095748D">
        <w:rPr>
          <w:i/>
          <w:iCs/>
          <w:lang w:val="en-GB"/>
        </w:rPr>
        <w:t xml:space="preserve"> </w:t>
      </w:r>
      <w:r w:rsidR="00482547">
        <w:rPr>
          <w:i/>
          <w:iCs/>
          <w:lang w:val="en-GB"/>
        </w:rPr>
        <w:t>also supported for Msg3 and for MsgA</w:t>
      </w:r>
      <w:r w:rsidR="00830C6E">
        <w:rPr>
          <w:i/>
          <w:iCs/>
          <w:lang w:val="en-GB"/>
        </w:rPr>
        <w:t>.</w:t>
      </w:r>
    </w:p>
    <w:p w14:paraId="276D7A34" w14:textId="2DF5F05D" w:rsidR="00E57AA7" w:rsidRPr="00E57AA7" w:rsidRDefault="00E57AA7" w:rsidP="00830C6E">
      <w:pPr>
        <w:rPr>
          <w:lang w:val="en-GB"/>
        </w:rPr>
      </w:pPr>
    </w:p>
    <w:p w14:paraId="0D45EDF4" w14:textId="37AE9E79" w:rsidR="00F40BE5" w:rsidRDefault="00DB24FD" w:rsidP="00F40BE5">
      <w:pPr>
        <w:rPr>
          <w:lang w:val="en-GB"/>
        </w:rPr>
      </w:pPr>
      <w:r>
        <w:rPr>
          <w:lang w:val="en-GB"/>
        </w:rPr>
        <w:t xml:space="preserve">Enable </w:t>
      </w:r>
      <w:r w:rsidR="007B6861">
        <w:rPr>
          <w:lang w:val="en-GB"/>
        </w:rPr>
        <w:t xml:space="preserve">and disable functionalities </w:t>
      </w:r>
      <w:r w:rsidR="00E57AA7">
        <w:rPr>
          <w:lang w:val="en-GB"/>
        </w:rPr>
        <w:t>are</w:t>
      </w:r>
      <w:r w:rsidR="007B6861">
        <w:rPr>
          <w:lang w:val="en-GB"/>
        </w:rPr>
        <w:t xml:space="preserve"> </w:t>
      </w:r>
      <w:r w:rsidR="00592C4A">
        <w:rPr>
          <w:lang w:val="en-GB"/>
        </w:rPr>
        <w:t>vital</w:t>
      </w:r>
      <w:r w:rsidR="007B6861">
        <w:rPr>
          <w:lang w:val="en-GB"/>
        </w:rPr>
        <w:t xml:space="preserve"> </w:t>
      </w:r>
      <w:r w:rsidR="00FB5B91">
        <w:rPr>
          <w:lang w:val="en-GB"/>
        </w:rPr>
        <w:t>for</w:t>
      </w:r>
      <w:r w:rsidR="00E57AA7">
        <w:rPr>
          <w:lang w:val="en-GB"/>
        </w:rPr>
        <w:t xml:space="preserve"> operators that </w:t>
      </w:r>
      <w:r w:rsidR="004E42D2">
        <w:rPr>
          <w:lang w:val="en-GB"/>
        </w:rPr>
        <w:t>do not want to do any differentiation between</w:t>
      </w:r>
      <w:r w:rsidR="00E57AA7">
        <w:rPr>
          <w:lang w:val="en-GB"/>
        </w:rPr>
        <w:t xml:space="preserve"> RedCap UE</w:t>
      </w:r>
      <w:r w:rsidR="00FB5B91">
        <w:rPr>
          <w:lang w:val="en-GB"/>
        </w:rPr>
        <w:t>s</w:t>
      </w:r>
      <w:r w:rsidR="00E57AA7">
        <w:rPr>
          <w:lang w:val="en-GB"/>
        </w:rPr>
        <w:t xml:space="preserve"> </w:t>
      </w:r>
      <w:r w:rsidR="004E42D2">
        <w:rPr>
          <w:lang w:val="en-GB"/>
        </w:rPr>
        <w:t>and</w:t>
      </w:r>
      <w:r w:rsidR="00E57AA7">
        <w:rPr>
          <w:lang w:val="en-GB"/>
        </w:rPr>
        <w:t xml:space="preserve"> normal UE</w:t>
      </w:r>
      <w:r w:rsidR="007A212B">
        <w:rPr>
          <w:lang w:val="en-GB"/>
        </w:rPr>
        <w:t xml:space="preserve">. </w:t>
      </w:r>
      <w:r w:rsidR="007950BD">
        <w:rPr>
          <w:lang w:val="en-GB"/>
        </w:rPr>
        <w:t>With</w:t>
      </w:r>
      <w:r w:rsidR="007A212B">
        <w:rPr>
          <w:lang w:val="en-GB"/>
        </w:rPr>
        <w:t xml:space="preserve"> </w:t>
      </w:r>
      <w:r w:rsidR="00533B37">
        <w:rPr>
          <w:lang w:val="en-GB"/>
        </w:rPr>
        <w:t>that</w:t>
      </w:r>
      <w:r w:rsidR="007950BD">
        <w:rPr>
          <w:lang w:val="en-GB"/>
        </w:rPr>
        <w:t xml:space="preserve"> capability,</w:t>
      </w:r>
      <w:r w:rsidR="00533B37">
        <w:rPr>
          <w:lang w:val="en-GB"/>
        </w:rPr>
        <w:t xml:space="preserve"> any </w:t>
      </w:r>
      <w:r w:rsidR="003B74E6">
        <w:rPr>
          <w:lang w:val="en-GB"/>
        </w:rPr>
        <w:t xml:space="preserve">RedCap </w:t>
      </w:r>
      <w:r w:rsidR="007A212B">
        <w:rPr>
          <w:lang w:val="en-GB"/>
        </w:rPr>
        <w:t xml:space="preserve">early indication </w:t>
      </w:r>
      <w:r w:rsidR="003B74E6">
        <w:rPr>
          <w:lang w:val="en-GB"/>
        </w:rPr>
        <w:t xml:space="preserve">message </w:t>
      </w:r>
      <w:r w:rsidR="007B6861">
        <w:rPr>
          <w:lang w:val="en-GB"/>
        </w:rPr>
        <w:t>can</w:t>
      </w:r>
      <w:r w:rsidR="003B74E6">
        <w:rPr>
          <w:lang w:val="en-GB"/>
        </w:rPr>
        <w:t xml:space="preserve"> be </w:t>
      </w:r>
      <w:r w:rsidR="00533B37">
        <w:rPr>
          <w:lang w:val="en-GB"/>
        </w:rPr>
        <w:t xml:space="preserve">easily </w:t>
      </w:r>
      <w:r w:rsidR="003B74E6">
        <w:rPr>
          <w:lang w:val="en-GB"/>
        </w:rPr>
        <w:t xml:space="preserve">disabled </w:t>
      </w:r>
      <w:r w:rsidR="004E42D2">
        <w:rPr>
          <w:lang w:val="en-GB"/>
        </w:rPr>
        <w:t xml:space="preserve">by the network </w:t>
      </w:r>
      <w:r w:rsidR="00146967">
        <w:rPr>
          <w:lang w:val="en-GB"/>
        </w:rPr>
        <w:t>to avoid</w:t>
      </w:r>
      <w:r w:rsidR="00D654C5">
        <w:rPr>
          <w:lang w:val="en-GB"/>
        </w:rPr>
        <w:t>, e.g.,</w:t>
      </w:r>
      <w:r w:rsidR="00146967">
        <w:rPr>
          <w:lang w:val="en-GB"/>
        </w:rPr>
        <w:t xml:space="preserve"> </w:t>
      </w:r>
      <w:r w:rsidR="005B32E6">
        <w:rPr>
          <w:lang w:val="en-GB"/>
        </w:rPr>
        <w:t>extra</w:t>
      </w:r>
      <w:r w:rsidR="00146967">
        <w:rPr>
          <w:lang w:val="en-GB"/>
        </w:rPr>
        <w:t xml:space="preserve"> overhead</w:t>
      </w:r>
      <w:r w:rsidR="00D654C5">
        <w:rPr>
          <w:lang w:val="en-GB"/>
        </w:rPr>
        <w:t xml:space="preserve"> or</w:t>
      </w:r>
      <w:r w:rsidR="00533B37">
        <w:rPr>
          <w:lang w:val="en-GB"/>
        </w:rPr>
        <w:t xml:space="preserve"> </w:t>
      </w:r>
      <w:r w:rsidR="00750398">
        <w:rPr>
          <w:lang w:val="en-GB"/>
        </w:rPr>
        <w:t xml:space="preserve">additional </w:t>
      </w:r>
      <w:r w:rsidR="00D654C5">
        <w:rPr>
          <w:lang w:val="en-GB"/>
        </w:rPr>
        <w:t>checking</w:t>
      </w:r>
      <w:r w:rsidR="00146967">
        <w:rPr>
          <w:lang w:val="en-GB"/>
        </w:rPr>
        <w:t>.</w:t>
      </w:r>
      <w:r w:rsidR="00260C54">
        <w:rPr>
          <w:lang w:val="en-GB"/>
        </w:rPr>
        <w:t xml:space="preserve"> </w:t>
      </w:r>
      <w:r w:rsidR="00826B41">
        <w:rPr>
          <w:lang w:val="en-GB"/>
        </w:rPr>
        <w:t>I</w:t>
      </w:r>
      <w:r w:rsidR="00260C54">
        <w:rPr>
          <w:lang w:val="en-GB"/>
        </w:rPr>
        <w:t xml:space="preserve">f </w:t>
      </w:r>
      <w:r w:rsidR="00F40BE5">
        <w:rPr>
          <w:lang w:val="en-GB"/>
        </w:rPr>
        <w:t>disable early indication is not supported, operators willing to disable any early indication message, Msg3 and MsgA, will require non-3GPP solutions</w:t>
      </w:r>
      <w:r w:rsidR="00F3210F">
        <w:rPr>
          <w:lang w:val="en-GB"/>
        </w:rPr>
        <w:t xml:space="preserve"> with all inconveniences</w:t>
      </w:r>
      <w:r w:rsidR="00625AB5">
        <w:rPr>
          <w:lang w:val="en-GB"/>
        </w:rPr>
        <w:t xml:space="preserve"> that are associated to </w:t>
      </w:r>
      <w:r w:rsidR="00FF5E7C">
        <w:rPr>
          <w:lang w:val="en-GB"/>
        </w:rPr>
        <w:t>them</w:t>
      </w:r>
      <w:r w:rsidR="00F3210F">
        <w:rPr>
          <w:lang w:val="en-GB"/>
        </w:rPr>
        <w:t xml:space="preserve">, </w:t>
      </w:r>
      <w:r w:rsidR="00E96744">
        <w:rPr>
          <w:lang w:val="en-GB"/>
        </w:rPr>
        <w:t>e.g.,</w:t>
      </w:r>
      <w:r w:rsidR="00F3210F">
        <w:rPr>
          <w:lang w:val="en-GB"/>
        </w:rPr>
        <w:t xml:space="preserve"> </w:t>
      </w:r>
      <w:r w:rsidR="00F40BE5">
        <w:rPr>
          <w:lang w:val="en-GB"/>
        </w:rPr>
        <w:t>RAN work-around solutions</w:t>
      </w:r>
      <w:r w:rsidR="00F3210F">
        <w:rPr>
          <w:lang w:val="en-GB"/>
        </w:rPr>
        <w:t xml:space="preserve">, </w:t>
      </w:r>
      <w:r w:rsidR="00F40BE5">
        <w:rPr>
          <w:lang w:val="en-GB"/>
        </w:rPr>
        <w:t xml:space="preserve">inhouse </w:t>
      </w:r>
      <w:r w:rsidR="00F3210F">
        <w:rPr>
          <w:lang w:val="en-GB"/>
        </w:rPr>
        <w:t>tests</w:t>
      </w:r>
      <w:r w:rsidR="00BE01CB">
        <w:rPr>
          <w:lang w:val="en-GB"/>
        </w:rPr>
        <w:t xml:space="preserve">, </w:t>
      </w:r>
      <w:r w:rsidR="00E96744">
        <w:rPr>
          <w:lang w:val="en-GB"/>
        </w:rPr>
        <w:t>problems in infra-vendors borders.</w:t>
      </w:r>
      <w:r w:rsidR="00D80359">
        <w:rPr>
          <w:lang w:val="en-GB"/>
        </w:rPr>
        <w:t xml:space="preserve"> </w:t>
      </w:r>
      <w:r w:rsidR="00657790">
        <w:rPr>
          <w:lang w:val="en-GB"/>
        </w:rPr>
        <w:t xml:space="preserve">To conclude </w:t>
      </w:r>
      <w:r w:rsidR="00BE01CB">
        <w:rPr>
          <w:lang w:val="en-GB"/>
        </w:rPr>
        <w:t>part of</w:t>
      </w:r>
      <w:r w:rsidR="001D1302">
        <w:rPr>
          <w:lang w:val="en-GB"/>
        </w:rPr>
        <w:t xml:space="preserve"> </w:t>
      </w:r>
      <w:r w:rsidR="00D80359">
        <w:rPr>
          <w:lang w:val="en-GB"/>
        </w:rPr>
        <w:t xml:space="preserve">WID </w:t>
      </w:r>
      <w:r w:rsidR="00D80359">
        <w:rPr>
          <w:lang w:val="en-GB"/>
        </w:rPr>
        <w:fldChar w:fldCharType="begin"/>
      </w:r>
      <w:r w:rsidR="00D80359">
        <w:rPr>
          <w:lang w:val="en-GB"/>
        </w:rPr>
        <w:instrText xml:space="preserve"> REF _Ref90963824 \w \h </w:instrText>
      </w:r>
      <w:r w:rsidR="00D80359">
        <w:rPr>
          <w:lang w:val="en-GB"/>
        </w:rPr>
      </w:r>
      <w:r w:rsidR="00D80359">
        <w:rPr>
          <w:lang w:val="en-GB"/>
        </w:rPr>
        <w:fldChar w:fldCharType="separate"/>
      </w:r>
      <w:r w:rsidR="00D80359">
        <w:rPr>
          <w:lang w:val="en-GB"/>
        </w:rPr>
        <w:t>[3]</w:t>
      </w:r>
      <w:r w:rsidR="00D80359">
        <w:rPr>
          <w:lang w:val="en-GB"/>
        </w:rPr>
        <w:fldChar w:fldCharType="end"/>
      </w:r>
      <w:r w:rsidR="00BE01CB">
        <w:rPr>
          <w:lang w:val="en-GB"/>
        </w:rPr>
        <w:t>,</w:t>
      </w:r>
      <w:r w:rsidR="00D80359">
        <w:rPr>
          <w:rFonts w:eastAsia="Microsoft YaHei UI"/>
          <w:color w:val="000000"/>
          <w:lang w:eastAsia="en-US"/>
        </w:rPr>
        <w:t xml:space="preserve"> </w:t>
      </w:r>
      <w:r w:rsidR="00D80359" w:rsidRPr="00445682">
        <w:rPr>
          <w:rFonts w:eastAsia="Microsoft YaHei UI"/>
          <w:color w:val="000000"/>
          <w:lang w:eastAsia="en-US"/>
        </w:rPr>
        <w:t xml:space="preserve">early indication Msg3, and Msg A </w:t>
      </w:r>
      <w:r w:rsidR="00BE01CB">
        <w:rPr>
          <w:rFonts w:eastAsia="Microsoft YaHei UI"/>
          <w:color w:val="000000"/>
          <w:lang w:eastAsia="en-US"/>
        </w:rPr>
        <w:t>n</w:t>
      </w:r>
      <w:r w:rsidR="00B228EB">
        <w:rPr>
          <w:rFonts w:eastAsia="Microsoft YaHei UI"/>
          <w:color w:val="000000"/>
          <w:lang w:eastAsia="en-US"/>
        </w:rPr>
        <w:t>eed to</w:t>
      </w:r>
      <w:r w:rsidR="00D80359" w:rsidRPr="00445682">
        <w:rPr>
          <w:rFonts w:eastAsia="Microsoft YaHei UI"/>
          <w:color w:val="000000"/>
          <w:lang w:eastAsia="en-US"/>
        </w:rPr>
        <w:t xml:space="preserve"> be configurable by the network</w:t>
      </w:r>
      <w:r w:rsidR="000B3D87">
        <w:rPr>
          <w:rFonts w:eastAsia="Microsoft YaHei UI"/>
          <w:color w:val="000000"/>
          <w:lang w:eastAsia="en-US"/>
        </w:rPr>
        <w:t xml:space="preserve"> as well as Msg1</w:t>
      </w:r>
      <w:r w:rsidR="00B228EB">
        <w:rPr>
          <w:rFonts w:eastAsia="Microsoft YaHei UI"/>
          <w:color w:val="000000"/>
          <w:lang w:eastAsia="en-US"/>
        </w:rPr>
        <w:t>. I</w:t>
      </w:r>
      <w:r w:rsidR="00513585">
        <w:rPr>
          <w:rFonts w:eastAsia="Microsoft YaHei UI"/>
          <w:color w:val="000000"/>
          <w:lang w:eastAsia="en-US"/>
        </w:rPr>
        <w:t>t seems logical</w:t>
      </w:r>
      <w:r w:rsidR="00FF5E7C">
        <w:rPr>
          <w:rFonts w:eastAsia="Microsoft YaHei UI"/>
          <w:color w:val="000000"/>
          <w:lang w:eastAsia="en-US"/>
        </w:rPr>
        <w:t xml:space="preserve"> and simple</w:t>
      </w:r>
      <w:r w:rsidR="00513585">
        <w:rPr>
          <w:rFonts w:eastAsia="Microsoft YaHei UI"/>
          <w:color w:val="000000"/>
          <w:lang w:eastAsia="en-US"/>
        </w:rPr>
        <w:t xml:space="preserve"> to replicate Msg1 </w:t>
      </w:r>
      <w:r w:rsidR="001D1302">
        <w:rPr>
          <w:rFonts w:eastAsia="Microsoft YaHei UI"/>
          <w:color w:val="000000"/>
          <w:lang w:eastAsia="en-US"/>
        </w:rPr>
        <w:t>enable and disable mechanisms for Msg3 and MsgA</w:t>
      </w:r>
      <w:r w:rsidR="00513585">
        <w:rPr>
          <w:rFonts w:eastAsia="Microsoft YaHei UI"/>
          <w:color w:val="000000"/>
          <w:lang w:eastAsia="en-US"/>
        </w:rPr>
        <w:t>.</w:t>
      </w:r>
    </w:p>
    <w:p w14:paraId="61CBD1A4" w14:textId="6F932385" w:rsidR="00CF1D43" w:rsidRDefault="00CF1D43" w:rsidP="00830C6E">
      <w:pPr>
        <w:rPr>
          <w:lang w:val="en-GB"/>
        </w:rPr>
      </w:pPr>
    </w:p>
    <w:p w14:paraId="2F3C2E59" w14:textId="03223880" w:rsidR="0037668F" w:rsidRDefault="0037668F" w:rsidP="0037668F">
      <w:pPr>
        <w:rPr>
          <w:i/>
          <w:iCs/>
          <w:lang w:val="en-GB"/>
        </w:rPr>
      </w:pPr>
      <w:r>
        <w:rPr>
          <w:b/>
          <w:bCs/>
          <w:i/>
          <w:iCs/>
          <w:u w:val="single"/>
          <w:lang w:val="en-GB"/>
        </w:rPr>
        <w:t>Observation</w:t>
      </w:r>
      <w:r w:rsidRPr="008B039A">
        <w:rPr>
          <w:b/>
          <w:bCs/>
          <w:i/>
          <w:iCs/>
          <w:u w:val="single"/>
          <w:lang w:val="en-GB"/>
        </w:rPr>
        <w:t xml:space="preserve"> </w:t>
      </w:r>
      <w:r>
        <w:rPr>
          <w:b/>
          <w:bCs/>
          <w:i/>
          <w:iCs/>
          <w:u w:val="single"/>
          <w:lang w:val="en-GB"/>
        </w:rPr>
        <w:t>2</w:t>
      </w:r>
      <w:r w:rsidRPr="008B039A">
        <w:rPr>
          <w:b/>
          <w:bCs/>
          <w:i/>
          <w:iCs/>
          <w:u w:val="single"/>
          <w:lang w:val="en-GB"/>
        </w:rPr>
        <w:t>:</w:t>
      </w:r>
      <w:r w:rsidRPr="008B039A">
        <w:rPr>
          <w:i/>
          <w:iCs/>
          <w:lang w:val="en-GB"/>
        </w:rPr>
        <w:t xml:space="preserve"> </w:t>
      </w:r>
      <w:r>
        <w:rPr>
          <w:i/>
          <w:iCs/>
          <w:lang w:val="en-GB"/>
        </w:rPr>
        <w:t>Without Msg3 and MsgA disable option, operators willing to consider a RedCap UEs as a normal UE will be forced to implement non-3GPP solutions.</w:t>
      </w:r>
    </w:p>
    <w:p w14:paraId="7AC69482" w14:textId="77777777" w:rsidR="0037668F" w:rsidRDefault="0037668F" w:rsidP="00830C6E">
      <w:pPr>
        <w:rPr>
          <w:lang w:val="en-GB"/>
        </w:rPr>
      </w:pPr>
    </w:p>
    <w:p w14:paraId="0A5D6A61" w14:textId="549C8A06" w:rsidR="00441A5E" w:rsidRDefault="008D4DDD" w:rsidP="00441A5E">
      <w:pPr>
        <w:rPr>
          <w:lang w:val="en-GB"/>
        </w:rPr>
      </w:pPr>
      <w:r>
        <w:rPr>
          <w:lang w:val="en-GB"/>
        </w:rPr>
        <w:t>O</w:t>
      </w:r>
      <w:r w:rsidR="00094E73">
        <w:rPr>
          <w:lang w:val="en-GB"/>
        </w:rPr>
        <w:t xml:space="preserve">perators </w:t>
      </w:r>
      <w:r w:rsidR="00F51060">
        <w:rPr>
          <w:lang w:val="en-GB"/>
        </w:rPr>
        <w:t xml:space="preserve">that </w:t>
      </w:r>
      <w:r w:rsidR="00094E73">
        <w:rPr>
          <w:lang w:val="en-GB"/>
        </w:rPr>
        <w:t>want to support RedCap early indication messages in their networks</w:t>
      </w:r>
      <w:r w:rsidR="008601AA">
        <w:rPr>
          <w:lang w:val="en-GB"/>
        </w:rPr>
        <w:t xml:space="preserve"> have</w:t>
      </w:r>
      <w:r w:rsidR="00F854F8">
        <w:rPr>
          <w:lang w:val="en-GB"/>
        </w:rPr>
        <w:t xml:space="preserve"> not a</w:t>
      </w:r>
      <w:r w:rsidR="00F51060">
        <w:rPr>
          <w:lang w:val="en-GB"/>
        </w:rPr>
        <w:t xml:space="preserve"> clear</w:t>
      </w:r>
      <w:r w:rsidR="00F854F8">
        <w:rPr>
          <w:lang w:val="en-GB"/>
        </w:rPr>
        <w:t xml:space="preserve"> picture of </w:t>
      </w:r>
      <w:r w:rsidR="00550E40">
        <w:rPr>
          <w:lang w:val="en-GB"/>
        </w:rPr>
        <w:t>which of them</w:t>
      </w:r>
      <w:r w:rsidR="00210CA9">
        <w:rPr>
          <w:lang w:val="en-GB"/>
        </w:rPr>
        <w:t xml:space="preserve"> will be </w:t>
      </w:r>
      <w:r w:rsidR="00513585">
        <w:rPr>
          <w:lang w:val="en-GB"/>
        </w:rPr>
        <w:t xml:space="preserve">finally supported </w:t>
      </w:r>
      <w:r w:rsidR="00550E40">
        <w:rPr>
          <w:lang w:val="en-GB"/>
        </w:rPr>
        <w:t>on</w:t>
      </w:r>
      <w:r w:rsidR="00513585">
        <w:rPr>
          <w:lang w:val="en-GB"/>
        </w:rPr>
        <w:t xml:space="preserve"> RedCap UEs and RedCap cells</w:t>
      </w:r>
      <w:r w:rsidR="009E4FE0">
        <w:rPr>
          <w:lang w:val="en-GB"/>
        </w:rPr>
        <w:t xml:space="preserve">. Some </w:t>
      </w:r>
      <w:r w:rsidR="003B4D8E">
        <w:rPr>
          <w:lang w:val="en-GB"/>
        </w:rPr>
        <w:t>operators</w:t>
      </w:r>
      <w:r w:rsidR="009E4FE0">
        <w:rPr>
          <w:lang w:val="en-GB"/>
        </w:rPr>
        <w:t xml:space="preserve"> </w:t>
      </w:r>
      <w:r w:rsidR="009E4FE0">
        <w:rPr>
          <w:lang w:val="en-GB"/>
        </w:rPr>
        <w:lastRenderedPageBreak/>
        <w:t xml:space="preserve">will </w:t>
      </w:r>
      <w:r w:rsidR="00251F03">
        <w:rPr>
          <w:lang w:val="en-GB"/>
        </w:rPr>
        <w:t xml:space="preserve">want to </w:t>
      </w:r>
      <w:r w:rsidR="009E4FE0">
        <w:rPr>
          <w:lang w:val="en-GB"/>
        </w:rPr>
        <w:t>use Msg1, others will prefer Msg3</w:t>
      </w:r>
      <w:r w:rsidR="003111FF">
        <w:rPr>
          <w:lang w:val="en-GB"/>
        </w:rPr>
        <w:t>, other</w:t>
      </w:r>
      <w:r w:rsidR="00251F03">
        <w:rPr>
          <w:lang w:val="en-GB"/>
        </w:rPr>
        <w:t>s</w:t>
      </w:r>
      <w:r w:rsidR="003111FF">
        <w:rPr>
          <w:lang w:val="en-GB"/>
        </w:rPr>
        <w:t xml:space="preserve"> will </w:t>
      </w:r>
      <w:r w:rsidR="00EC1938">
        <w:rPr>
          <w:lang w:val="en-GB"/>
        </w:rPr>
        <w:t>opt for</w:t>
      </w:r>
      <w:r w:rsidR="00441A5E">
        <w:rPr>
          <w:lang w:val="en-GB"/>
        </w:rPr>
        <w:t xml:space="preserve"> both</w:t>
      </w:r>
      <w:r w:rsidR="001F31FE">
        <w:rPr>
          <w:lang w:val="en-GB"/>
        </w:rPr>
        <w:t xml:space="preserve"> and the ones that implements 2-step RACH</w:t>
      </w:r>
      <w:r w:rsidR="00D33CF2">
        <w:rPr>
          <w:lang w:val="en-GB"/>
        </w:rPr>
        <w:t xml:space="preserve"> will </w:t>
      </w:r>
      <w:r w:rsidR="00257719">
        <w:rPr>
          <w:lang w:val="en-GB"/>
        </w:rPr>
        <w:t>require</w:t>
      </w:r>
      <w:r w:rsidR="00D33CF2">
        <w:rPr>
          <w:lang w:val="en-GB"/>
        </w:rPr>
        <w:t xml:space="preserve"> MsgA</w:t>
      </w:r>
      <w:r w:rsidR="00A85AD0">
        <w:rPr>
          <w:lang w:val="en-GB"/>
        </w:rPr>
        <w:t xml:space="preserve"> supported</w:t>
      </w:r>
      <w:r w:rsidR="00441A5E">
        <w:rPr>
          <w:lang w:val="en-GB"/>
        </w:rPr>
        <w:t xml:space="preserve">. WID </w:t>
      </w:r>
      <w:r w:rsidR="00441A5E">
        <w:rPr>
          <w:lang w:val="en-GB"/>
        </w:rPr>
        <w:fldChar w:fldCharType="begin"/>
      </w:r>
      <w:r w:rsidR="00441A5E">
        <w:rPr>
          <w:lang w:val="en-GB"/>
        </w:rPr>
        <w:instrText xml:space="preserve"> REF _Ref90963824 \w \h </w:instrText>
      </w:r>
      <w:r w:rsidR="00441A5E">
        <w:rPr>
          <w:lang w:val="en-GB"/>
        </w:rPr>
      </w:r>
      <w:r w:rsidR="00441A5E">
        <w:rPr>
          <w:lang w:val="en-GB"/>
        </w:rPr>
        <w:fldChar w:fldCharType="separate"/>
      </w:r>
      <w:r w:rsidR="00441A5E">
        <w:rPr>
          <w:lang w:val="en-GB"/>
        </w:rPr>
        <w:t>[3]</w:t>
      </w:r>
      <w:r w:rsidR="00441A5E">
        <w:rPr>
          <w:lang w:val="en-GB"/>
        </w:rPr>
        <w:fldChar w:fldCharType="end"/>
      </w:r>
      <w:r w:rsidR="00441A5E">
        <w:rPr>
          <w:rFonts w:eastAsia="Microsoft YaHei UI"/>
          <w:color w:val="000000"/>
          <w:lang w:eastAsia="en-US"/>
        </w:rPr>
        <w:t xml:space="preserve"> captures </w:t>
      </w:r>
      <w:r w:rsidR="00AB700C">
        <w:rPr>
          <w:rFonts w:eastAsia="Microsoft YaHei UI"/>
          <w:color w:val="000000"/>
          <w:lang w:eastAsia="en-US"/>
        </w:rPr>
        <w:t>the following “</w:t>
      </w:r>
      <w:r w:rsidR="005C18BD" w:rsidRPr="001F28B0">
        <w:rPr>
          <w:rFonts w:eastAsia="Microsoft YaHei UI"/>
          <w:i/>
          <w:iCs/>
          <w:color w:val="000000"/>
          <w:lang w:eastAsia="en-US"/>
        </w:rPr>
        <w:t>…</w:t>
      </w:r>
      <w:r w:rsidR="00AB700C" w:rsidRPr="001F28B0">
        <w:rPr>
          <w:rFonts w:eastAsia="Microsoft YaHei UI"/>
          <w:i/>
          <w:iCs/>
          <w:color w:val="000000"/>
          <w:lang w:eastAsia="en-US"/>
        </w:rPr>
        <w:t>RedCap</w:t>
      </w:r>
      <w:r w:rsidR="00AB700C" w:rsidRPr="00AB700C">
        <w:rPr>
          <w:rFonts w:eastAsia="Microsoft YaHei UI"/>
          <w:i/>
          <w:iCs/>
          <w:color w:val="000000"/>
          <w:lang w:eastAsia="en-US"/>
        </w:rPr>
        <w:t xml:space="preserve"> UEs to be explicitly identifiable to networks through an early indication in Msg1 and/or Msg3, and Msg A if supported</w:t>
      </w:r>
      <w:r w:rsidR="001F28B0">
        <w:rPr>
          <w:rFonts w:eastAsia="Microsoft YaHei UI"/>
          <w:i/>
          <w:iCs/>
          <w:color w:val="000000"/>
          <w:lang w:eastAsia="en-US"/>
        </w:rPr>
        <w:t>…</w:t>
      </w:r>
      <w:r w:rsidR="00AB700C">
        <w:rPr>
          <w:rFonts w:eastAsia="Microsoft YaHei UI"/>
          <w:color w:val="000000"/>
          <w:lang w:eastAsia="en-US"/>
        </w:rPr>
        <w:t>”</w:t>
      </w:r>
      <w:r w:rsidR="00B47BFD">
        <w:rPr>
          <w:rFonts w:eastAsia="Microsoft YaHei UI"/>
          <w:color w:val="000000"/>
          <w:lang w:eastAsia="en-US"/>
        </w:rPr>
        <w:t xml:space="preserve">. The </w:t>
      </w:r>
      <w:r w:rsidR="00D33CF2">
        <w:rPr>
          <w:rFonts w:eastAsia="Microsoft YaHei UI"/>
          <w:color w:val="000000"/>
          <w:lang w:eastAsia="en-US"/>
        </w:rPr>
        <w:t>fact that</w:t>
      </w:r>
      <w:r w:rsidR="00B47BFD">
        <w:rPr>
          <w:rFonts w:eastAsia="Microsoft YaHei UI"/>
          <w:color w:val="000000"/>
          <w:lang w:eastAsia="en-US"/>
        </w:rPr>
        <w:t xml:space="preserve"> </w:t>
      </w:r>
      <w:r w:rsidR="00767A46">
        <w:rPr>
          <w:rFonts w:eastAsia="Microsoft YaHei UI"/>
          <w:color w:val="000000"/>
          <w:lang w:eastAsia="en-US"/>
        </w:rPr>
        <w:t>“</w:t>
      </w:r>
      <w:r w:rsidR="00767A46">
        <w:rPr>
          <w:rFonts w:eastAsia="Microsoft YaHei UI"/>
          <w:i/>
          <w:iCs/>
          <w:color w:val="000000"/>
          <w:lang w:eastAsia="en-US"/>
        </w:rPr>
        <w:t>or”</w:t>
      </w:r>
      <w:r w:rsidR="00B47BFD">
        <w:rPr>
          <w:rFonts w:eastAsia="Microsoft YaHei UI"/>
          <w:color w:val="000000"/>
          <w:lang w:eastAsia="en-US"/>
        </w:rPr>
        <w:t xml:space="preserve"> </w:t>
      </w:r>
      <w:r w:rsidR="00D53E4E">
        <w:rPr>
          <w:rFonts w:eastAsia="Microsoft YaHei UI"/>
          <w:color w:val="000000"/>
          <w:lang w:eastAsia="en-US"/>
        </w:rPr>
        <w:t>is captured introduces uncertainty</w:t>
      </w:r>
      <w:r w:rsidR="00767A46">
        <w:rPr>
          <w:rFonts w:eastAsia="Microsoft YaHei UI"/>
          <w:color w:val="000000"/>
          <w:lang w:eastAsia="en-US"/>
        </w:rPr>
        <w:t xml:space="preserve"> to the</w:t>
      </w:r>
      <w:r w:rsidR="00D2770F">
        <w:rPr>
          <w:rFonts w:eastAsia="Microsoft YaHei UI"/>
          <w:color w:val="000000"/>
          <w:lang w:eastAsia="en-US"/>
        </w:rPr>
        <w:t xml:space="preserve"> whole</w:t>
      </w:r>
      <w:r w:rsidR="00767A46">
        <w:rPr>
          <w:rFonts w:eastAsia="Microsoft YaHei UI"/>
          <w:color w:val="000000"/>
          <w:lang w:eastAsia="en-US"/>
        </w:rPr>
        <w:t xml:space="preserve"> ecosystem</w:t>
      </w:r>
      <w:r w:rsidR="00D53E4E">
        <w:rPr>
          <w:rFonts w:eastAsia="Microsoft YaHei UI"/>
          <w:color w:val="000000"/>
          <w:lang w:eastAsia="en-US"/>
        </w:rPr>
        <w:t xml:space="preserve"> and </w:t>
      </w:r>
      <w:r w:rsidR="004A7D46">
        <w:rPr>
          <w:rFonts w:eastAsia="Microsoft YaHei UI"/>
          <w:color w:val="000000"/>
          <w:lang w:eastAsia="en-US"/>
        </w:rPr>
        <w:t>risk</w:t>
      </w:r>
      <w:r w:rsidR="00D2770F">
        <w:rPr>
          <w:rFonts w:eastAsia="Microsoft YaHei UI"/>
          <w:color w:val="000000"/>
          <w:lang w:eastAsia="en-US"/>
        </w:rPr>
        <w:t>s</w:t>
      </w:r>
      <w:r w:rsidR="004A7D46">
        <w:rPr>
          <w:rFonts w:eastAsia="Microsoft YaHei UI"/>
          <w:color w:val="000000"/>
          <w:lang w:eastAsia="en-US"/>
        </w:rPr>
        <w:t xml:space="preserve"> </w:t>
      </w:r>
      <w:r w:rsidR="00D2770F">
        <w:rPr>
          <w:rFonts w:eastAsia="Microsoft YaHei UI"/>
          <w:color w:val="000000"/>
          <w:lang w:eastAsia="en-US"/>
        </w:rPr>
        <w:t>the</w:t>
      </w:r>
      <w:r w:rsidR="00441A5E">
        <w:rPr>
          <w:rFonts w:eastAsia="Microsoft YaHei UI"/>
          <w:color w:val="000000"/>
          <w:lang w:eastAsia="en-US"/>
        </w:rPr>
        <w:t xml:space="preserve"> compatibility between RedCap UEs and RedCap cells</w:t>
      </w:r>
      <w:r w:rsidR="004A7D46">
        <w:rPr>
          <w:rFonts w:eastAsia="Microsoft YaHei UI"/>
          <w:color w:val="000000"/>
          <w:lang w:eastAsia="en-US"/>
        </w:rPr>
        <w:t xml:space="preserve"> if </w:t>
      </w:r>
      <w:r w:rsidR="00754F89">
        <w:rPr>
          <w:rFonts w:eastAsia="Microsoft YaHei UI"/>
          <w:color w:val="000000"/>
          <w:lang w:eastAsia="en-US"/>
        </w:rPr>
        <w:t xml:space="preserve">a single </w:t>
      </w:r>
      <w:r w:rsidR="004A7D46">
        <w:rPr>
          <w:rFonts w:eastAsia="Microsoft YaHei UI"/>
          <w:color w:val="000000"/>
          <w:lang w:eastAsia="en-US"/>
        </w:rPr>
        <w:t>early indication</w:t>
      </w:r>
      <w:r w:rsidR="00690745">
        <w:rPr>
          <w:rFonts w:eastAsia="Microsoft YaHei UI"/>
          <w:color w:val="000000"/>
          <w:lang w:eastAsia="en-US"/>
        </w:rPr>
        <w:t xml:space="preserve"> message</w:t>
      </w:r>
      <w:r w:rsidR="00451824">
        <w:rPr>
          <w:rFonts w:eastAsia="Microsoft YaHei UI"/>
          <w:color w:val="000000"/>
          <w:lang w:eastAsia="en-US"/>
        </w:rPr>
        <w:t xml:space="preserve"> is </w:t>
      </w:r>
      <w:r w:rsidR="008B696F">
        <w:rPr>
          <w:rFonts w:eastAsia="Microsoft YaHei UI"/>
          <w:color w:val="000000"/>
          <w:lang w:eastAsia="en-US"/>
        </w:rPr>
        <w:t xml:space="preserve">finally </w:t>
      </w:r>
      <w:r w:rsidR="00451824">
        <w:rPr>
          <w:rFonts w:eastAsia="Microsoft YaHei UI"/>
          <w:color w:val="000000"/>
          <w:lang w:eastAsia="en-US"/>
        </w:rPr>
        <w:t>supported</w:t>
      </w:r>
      <w:r w:rsidR="00441A5E">
        <w:rPr>
          <w:rFonts w:eastAsia="Microsoft YaHei UI"/>
          <w:color w:val="000000"/>
          <w:lang w:eastAsia="en-US"/>
        </w:rPr>
        <w:t xml:space="preserve">. </w:t>
      </w:r>
      <w:r w:rsidR="00441A5E">
        <w:rPr>
          <w:lang w:val="en-GB"/>
        </w:rPr>
        <w:t xml:space="preserve">In worst case, the ecosystem </w:t>
      </w:r>
      <w:r w:rsidR="00451824">
        <w:rPr>
          <w:lang w:val="en-GB"/>
        </w:rPr>
        <w:t>will</w:t>
      </w:r>
      <w:r w:rsidR="00441A5E">
        <w:rPr>
          <w:lang w:val="en-GB"/>
        </w:rPr>
        <w:t xml:space="preserve"> face misalignment</w:t>
      </w:r>
      <w:r w:rsidR="00381F5D">
        <w:rPr>
          <w:lang w:val="en-GB"/>
        </w:rPr>
        <w:t>s</w:t>
      </w:r>
      <w:r w:rsidR="002360D5">
        <w:rPr>
          <w:lang w:val="en-GB"/>
        </w:rPr>
        <w:t xml:space="preserve"> </w:t>
      </w:r>
      <w:r w:rsidR="00441A5E">
        <w:rPr>
          <w:lang w:val="en-GB"/>
        </w:rPr>
        <w:t xml:space="preserve">between RedCap UEs and RedCap cells </w:t>
      </w:r>
      <w:r w:rsidR="00FF74FE">
        <w:rPr>
          <w:lang w:val="en-GB"/>
        </w:rPr>
        <w:t>if</w:t>
      </w:r>
      <w:r w:rsidR="00863182">
        <w:rPr>
          <w:lang w:val="en-GB"/>
        </w:rPr>
        <w:t xml:space="preserve"> the</w:t>
      </w:r>
      <w:r w:rsidR="002D7609">
        <w:rPr>
          <w:lang w:val="en-GB"/>
        </w:rPr>
        <w:t>y do not support the</w:t>
      </w:r>
      <w:r w:rsidR="00863182">
        <w:rPr>
          <w:lang w:val="en-GB"/>
        </w:rPr>
        <w:t xml:space="preserve"> same early indication</w:t>
      </w:r>
      <w:r w:rsidR="00441A5E">
        <w:rPr>
          <w:lang w:val="en-GB"/>
        </w:rPr>
        <w:t xml:space="preserve"> message.</w:t>
      </w:r>
      <w:r w:rsidR="007E1893">
        <w:rPr>
          <w:lang w:val="en-GB"/>
        </w:rPr>
        <w:t xml:space="preserve"> </w:t>
      </w:r>
    </w:p>
    <w:p w14:paraId="10AA2688" w14:textId="764A546D" w:rsidR="002719EA" w:rsidRDefault="002719EA" w:rsidP="00830C6E">
      <w:pPr>
        <w:rPr>
          <w:lang w:val="en-GB"/>
        </w:rPr>
      </w:pPr>
    </w:p>
    <w:p w14:paraId="75CDEE0D" w14:textId="206575D5" w:rsidR="00DC0ECB" w:rsidRDefault="008B3BE0" w:rsidP="00DC0ECB">
      <w:pPr>
        <w:rPr>
          <w:lang w:val="en-GB"/>
        </w:rPr>
      </w:pPr>
      <w:r>
        <w:rPr>
          <w:lang w:val="en-GB"/>
        </w:rPr>
        <w:t>At present</w:t>
      </w:r>
      <w:r w:rsidR="00DC0ECB">
        <w:rPr>
          <w:lang w:val="en-GB"/>
        </w:rPr>
        <w:t>, where Msg3</w:t>
      </w:r>
      <w:r w:rsidR="00E67B47">
        <w:rPr>
          <w:lang w:val="en-GB"/>
        </w:rPr>
        <w:t xml:space="preserve"> </w:t>
      </w:r>
      <w:r w:rsidR="00DC0ECB">
        <w:rPr>
          <w:lang w:val="en-GB"/>
        </w:rPr>
        <w:t xml:space="preserve">early indication disable option is not available, a RedCap cell that does not implement Msg1 </w:t>
      </w:r>
      <w:r w:rsidR="00471034">
        <w:rPr>
          <w:lang w:val="en-GB"/>
        </w:rPr>
        <w:t>is</w:t>
      </w:r>
      <w:r w:rsidR="00DC0ECB">
        <w:rPr>
          <w:lang w:val="en-GB"/>
        </w:rPr>
        <w:t xml:space="preserve"> forced to request Msg3 early indication</w:t>
      </w:r>
      <w:r w:rsidR="001165FE">
        <w:rPr>
          <w:lang w:val="en-GB"/>
        </w:rPr>
        <w:t>. Then,</w:t>
      </w:r>
      <w:r w:rsidR="00DC0ECB">
        <w:rPr>
          <w:lang w:val="en-GB"/>
        </w:rPr>
        <w:t xml:space="preserve"> RedCap UEs </w:t>
      </w:r>
      <w:r w:rsidR="001165FE">
        <w:rPr>
          <w:lang w:val="en-GB"/>
        </w:rPr>
        <w:t>have no other option than</w:t>
      </w:r>
      <w:r w:rsidR="00DC0ECB">
        <w:rPr>
          <w:lang w:val="en-GB"/>
        </w:rPr>
        <w:t xml:space="preserve"> answer. </w:t>
      </w:r>
      <w:r w:rsidR="00471034">
        <w:rPr>
          <w:lang w:val="en-GB"/>
        </w:rPr>
        <w:t>In case</w:t>
      </w:r>
      <w:r w:rsidR="00DC0ECB">
        <w:rPr>
          <w:lang w:val="en-GB"/>
        </w:rPr>
        <w:t xml:space="preserve"> RedCap UEs do not implement Msg3 early indication, the network will reject the</w:t>
      </w:r>
      <w:r w:rsidR="00446586">
        <w:rPr>
          <w:lang w:val="en-GB"/>
        </w:rPr>
        <w:t>ir</w:t>
      </w:r>
      <w:r w:rsidR="00DC0ECB">
        <w:rPr>
          <w:lang w:val="en-GB"/>
        </w:rPr>
        <w:t xml:space="preserve"> attachment</w:t>
      </w:r>
      <w:r w:rsidR="0088768A">
        <w:rPr>
          <w:lang w:val="en-GB"/>
        </w:rPr>
        <w:t xml:space="preserve"> </w:t>
      </w:r>
      <w:r w:rsidR="00E833FE">
        <w:rPr>
          <w:lang w:val="en-GB"/>
        </w:rPr>
        <w:t xml:space="preserve">becoming </w:t>
      </w:r>
      <w:r w:rsidR="005B08D9">
        <w:rPr>
          <w:lang w:val="en-GB"/>
        </w:rPr>
        <w:t xml:space="preserve">the facto a </w:t>
      </w:r>
      <w:r w:rsidR="00E833FE">
        <w:rPr>
          <w:lang w:val="en-GB"/>
        </w:rPr>
        <w:t>useless</w:t>
      </w:r>
      <w:r w:rsidR="0088768A">
        <w:rPr>
          <w:lang w:val="en-GB"/>
        </w:rPr>
        <w:t xml:space="preserve"> RedCap UEs</w:t>
      </w:r>
      <w:r w:rsidR="009F5729">
        <w:rPr>
          <w:lang w:val="en-GB"/>
        </w:rPr>
        <w:t xml:space="preserve"> in that network</w:t>
      </w:r>
      <w:r w:rsidR="00DC0ECB">
        <w:rPr>
          <w:lang w:val="en-GB"/>
        </w:rPr>
        <w:t>. To avoid potential misalignment</w:t>
      </w:r>
      <w:r w:rsidR="002C7D96">
        <w:rPr>
          <w:lang w:val="en-GB"/>
        </w:rPr>
        <w:t>s</w:t>
      </w:r>
      <w:r w:rsidR="00DC0ECB">
        <w:rPr>
          <w:lang w:val="en-GB"/>
        </w:rPr>
        <w:t>, it is important to ensure that any message identified for early indication will be mandatory supported by RedCap UEs and RedCap cells</w:t>
      </w:r>
      <w:r w:rsidR="00B36993">
        <w:rPr>
          <w:lang w:val="en-GB"/>
        </w:rPr>
        <w:t>. This is the only way to ensure full compatibility</w:t>
      </w:r>
      <w:r w:rsidR="00DC0ECB">
        <w:rPr>
          <w:lang w:val="en-GB"/>
        </w:rPr>
        <w:t>.</w:t>
      </w:r>
      <w:r w:rsidR="00CD413B">
        <w:rPr>
          <w:lang w:val="en-GB"/>
        </w:rPr>
        <w:t xml:space="preserve"> </w:t>
      </w:r>
      <w:r w:rsidR="001D19D2">
        <w:rPr>
          <w:lang w:val="en-GB"/>
        </w:rPr>
        <w:t>In any o</w:t>
      </w:r>
      <w:r w:rsidR="00CD413B">
        <w:rPr>
          <w:lang w:val="en-GB"/>
        </w:rPr>
        <w:t xml:space="preserve">ther case, operators </w:t>
      </w:r>
      <w:r w:rsidR="00696128">
        <w:rPr>
          <w:lang w:val="en-GB"/>
        </w:rPr>
        <w:t>may</w:t>
      </w:r>
      <w:r w:rsidR="00CD413B">
        <w:rPr>
          <w:lang w:val="en-GB"/>
        </w:rPr>
        <w:t xml:space="preserve"> end with several </w:t>
      </w:r>
      <w:r w:rsidR="008C733B">
        <w:rPr>
          <w:lang w:val="en-GB"/>
        </w:rPr>
        <w:t xml:space="preserve">non-3GPP </w:t>
      </w:r>
      <w:r w:rsidR="00CD413B">
        <w:rPr>
          <w:lang w:val="en-GB"/>
        </w:rPr>
        <w:t>vendor specific solution</w:t>
      </w:r>
      <w:r w:rsidR="008C733B">
        <w:rPr>
          <w:lang w:val="en-GB"/>
        </w:rPr>
        <w:t>s</w:t>
      </w:r>
      <w:r w:rsidR="004B2867">
        <w:rPr>
          <w:lang w:val="en-GB"/>
        </w:rPr>
        <w:t>.</w:t>
      </w:r>
      <w:r w:rsidR="00E24B76">
        <w:rPr>
          <w:lang w:val="en-GB"/>
        </w:rPr>
        <w:t xml:space="preserve">  </w:t>
      </w:r>
    </w:p>
    <w:p w14:paraId="1C95CDD0" w14:textId="77777777" w:rsidR="00DC0ECB" w:rsidRDefault="00DC0ECB" w:rsidP="00830C6E">
      <w:pPr>
        <w:rPr>
          <w:lang w:val="en-GB"/>
        </w:rPr>
      </w:pPr>
    </w:p>
    <w:p w14:paraId="52A5898E" w14:textId="3EFFE508" w:rsidR="00902E43" w:rsidRDefault="00902E43" w:rsidP="00902E43">
      <w:pPr>
        <w:rPr>
          <w:lang w:val="en-GB"/>
        </w:rPr>
      </w:pPr>
      <w:bookmarkStart w:id="0" w:name="_Hlk90979711"/>
      <w:r>
        <w:rPr>
          <w:b/>
          <w:bCs/>
          <w:i/>
          <w:iCs/>
          <w:u w:val="single"/>
          <w:lang w:val="en-GB"/>
        </w:rPr>
        <w:t>Observation</w:t>
      </w:r>
      <w:r w:rsidRPr="008B039A">
        <w:rPr>
          <w:b/>
          <w:bCs/>
          <w:i/>
          <w:iCs/>
          <w:u w:val="single"/>
          <w:lang w:val="en-GB"/>
        </w:rPr>
        <w:t xml:space="preserve"> </w:t>
      </w:r>
      <w:r>
        <w:rPr>
          <w:b/>
          <w:bCs/>
          <w:i/>
          <w:iCs/>
          <w:u w:val="single"/>
          <w:lang w:val="en-GB"/>
        </w:rPr>
        <w:t>3</w:t>
      </w:r>
      <w:r w:rsidRPr="008B039A">
        <w:rPr>
          <w:b/>
          <w:bCs/>
          <w:i/>
          <w:iCs/>
          <w:u w:val="single"/>
          <w:lang w:val="en-GB"/>
        </w:rPr>
        <w:t>:</w:t>
      </w:r>
      <w:r w:rsidRPr="008B039A">
        <w:rPr>
          <w:i/>
          <w:iCs/>
          <w:lang w:val="en-GB"/>
        </w:rPr>
        <w:t xml:space="preserve"> </w:t>
      </w:r>
      <w:r>
        <w:rPr>
          <w:i/>
          <w:iCs/>
          <w:lang w:val="en-GB"/>
        </w:rPr>
        <w:t>With current situation, it is up to RedCap UEs and RedCap cells which message</w:t>
      </w:r>
      <w:r w:rsidR="00167AAF">
        <w:rPr>
          <w:i/>
          <w:iCs/>
          <w:lang w:val="en-GB"/>
        </w:rPr>
        <w:t xml:space="preserve"> or messages are</w:t>
      </w:r>
      <w:r>
        <w:rPr>
          <w:i/>
          <w:iCs/>
          <w:lang w:val="en-GB"/>
        </w:rPr>
        <w:t xml:space="preserve"> support</w:t>
      </w:r>
      <w:r w:rsidR="00167AAF">
        <w:rPr>
          <w:i/>
          <w:iCs/>
          <w:lang w:val="en-GB"/>
        </w:rPr>
        <w:t>ed</w:t>
      </w:r>
      <w:r>
        <w:rPr>
          <w:i/>
          <w:iCs/>
          <w:lang w:val="en-GB"/>
        </w:rPr>
        <w:t xml:space="preserve"> for early indication</w:t>
      </w:r>
      <w:r w:rsidR="00167AAF">
        <w:rPr>
          <w:i/>
          <w:iCs/>
          <w:lang w:val="en-GB"/>
        </w:rPr>
        <w:t>. T</w:t>
      </w:r>
      <w:r>
        <w:rPr>
          <w:i/>
          <w:iCs/>
          <w:lang w:val="en-GB"/>
        </w:rPr>
        <w:t>hat may cause misalignments in the implementation and IODT phase delay</w:t>
      </w:r>
      <w:r w:rsidR="00570633">
        <w:rPr>
          <w:i/>
          <w:iCs/>
          <w:lang w:val="en-GB"/>
        </w:rPr>
        <w:t>ing</w:t>
      </w:r>
      <w:r>
        <w:rPr>
          <w:i/>
          <w:iCs/>
          <w:lang w:val="en-GB"/>
        </w:rPr>
        <w:t xml:space="preserve"> the </w:t>
      </w:r>
      <w:r w:rsidR="00167AAF">
        <w:rPr>
          <w:i/>
          <w:iCs/>
          <w:lang w:val="en-GB"/>
        </w:rPr>
        <w:t xml:space="preserve">implementation of the </w:t>
      </w:r>
      <w:r>
        <w:rPr>
          <w:i/>
          <w:iCs/>
          <w:lang w:val="en-GB"/>
        </w:rPr>
        <w:t>RedCap ecosystem.</w:t>
      </w:r>
    </w:p>
    <w:bookmarkEnd w:id="0"/>
    <w:p w14:paraId="65D5042F" w14:textId="77777777" w:rsidR="00902E43" w:rsidRDefault="00902E43" w:rsidP="00830C6E">
      <w:pPr>
        <w:rPr>
          <w:lang w:val="en-GB"/>
        </w:rPr>
      </w:pPr>
    </w:p>
    <w:p w14:paraId="5D4C5B87" w14:textId="352AF957" w:rsidR="004D0D1D" w:rsidRDefault="00911B64" w:rsidP="00425165">
      <w:pPr>
        <w:rPr>
          <w:lang w:val="en-GB"/>
        </w:rPr>
      </w:pPr>
      <w:r>
        <w:rPr>
          <w:lang w:val="en-GB"/>
        </w:rPr>
        <w:t xml:space="preserve">Based on </w:t>
      </w:r>
      <w:r w:rsidR="008C269C">
        <w:rPr>
          <w:lang w:val="en-GB"/>
        </w:rPr>
        <w:t>what it is being</w:t>
      </w:r>
      <w:r>
        <w:rPr>
          <w:lang w:val="en-GB"/>
        </w:rPr>
        <w:t xml:space="preserve"> expose above, </w:t>
      </w:r>
      <w:r w:rsidR="007D5DF6">
        <w:rPr>
          <w:lang w:val="en-GB"/>
        </w:rPr>
        <w:t xml:space="preserve">3GPP can ensure all different scenarios are specified including their interoperability tests if </w:t>
      </w:r>
      <w:r w:rsidR="00696966">
        <w:rPr>
          <w:lang w:val="en-GB"/>
        </w:rPr>
        <w:t xml:space="preserve">early </w:t>
      </w:r>
      <w:r w:rsidR="00FC0779" w:rsidRPr="00FC0779">
        <w:rPr>
          <w:lang w:val="en-GB"/>
        </w:rPr>
        <w:t xml:space="preserve">identification is mandatory supported </w:t>
      </w:r>
      <w:r w:rsidR="00615E74">
        <w:rPr>
          <w:lang w:val="en-GB"/>
        </w:rPr>
        <w:t>on</w:t>
      </w:r>
      <w:r w:rsidR="00FC0779" w:rsidRPr="00FC0779">
        <w:rPr>
          <w:lang w:val="en-GB"/>
        </w:rPr>
        <w:t xml:space="preserve"> RedCap</w:t>
      </w:r>
      <w:r w:rsidR="00615E74">
        <w:rPr>
          <w:lang w:val="en-GB"/>
        </w:rPr>
        <w:t xml:space="preserve"> ecosystem</w:t>
      </w:r>
      <w:r w:rsidR="00745618">
        <w:rPr>
          <w:lang w:val="en-GB"/>
        </w:rPr>
        <w:t xml:space="preserve"> </w:t>
      </w:r>
      <w:r w:rsidR="00696966">
        <w:rPr>
          <w:lang w:val="en-GB"/>
        </w:rPr>
        <w:t>and the network has the capability to</w:t>
      </w:r>
      <w:r w:rsidR="008C269C">
        <w:rPr>
          <w:lang w:val="en-GB"/>
        </w:rPr>
        <w:t xml:space="preserve"> enable and</w:t>
      </w:r>
      <w:r w:rsidR="00696966">
        <w:rPr>
          <w:lang w:val="en-GB"/>
        </w:rPr>
        <w:t xml:space="preserve"> disable </w:t>
      </w:r>
      <w:r w:rsidR="004B6240">
        <w:rPr>
          <w:lang w:val="en-GB"/>
        </w:rPr>
        <w:t>early indication</w:t>
      </w:r>
      <w:r w:rsidR="00F65D7C">
        <w:rPr>
          <w:lang w:val="en-GB"/>
        </w:rPr>
        <w:t>.</w:t>
      </w:r>
    </w:p>
    <w:p w14:paraId="460F90F1" w14:textId="77777777" w:rsidR="002E5654" w:rsidRDefault="002E5654" w:rsidP="00425165">
      <w:pPr>
        <w:rPr>
          <w:lang w:val="en-GB"/>
        </w:rPr>
      </w:pPr>
    </w:p>
    <w:p w14:paraId="55FEE334" w14:textId="60D2027A" w:rsidR="00804B2F" w:rsidRDefault="00804B2F" w:rsidP="00804B2F">
      <w:pPr>
        <w:rPr>
          <w:rFonts w:eastAsia="Microsoft YaHei UI"/>
          <w:color w:val="000000"/>
        </w:rPr>
      </w:pPr>
      <w:r>
        <w:rPr>
          <w:rFonts w:eastAsia="Microsoft YaHei UI"/>
          <w:b/>
          <w:bCs/>
          <w:i/>
          <w:iCs/>
          <w:color w:val="000000"/>
          <w:u w:val="single"/>
        </w:rPr>
        <w:t xml:space="preserve">Proposal </w:t>
      </w:r>
      <w:r w:rsidR="00A132C1">
        <w:rPr>
          <w:rFonts w:eastAsia="Microsoft YaHei UI"/>
          <w:b/>
          <w:bCs/>
          <w:i/>
          <w:iCs/>
          <w:color w:val="000000"/>
          <w:u w:val="single"/>
        </w:rPr>
        <w:t>1</w:t>
      </w:r>
      <w:r>
        <w:rPr>
          <w:rFonts w:eastAsia="Microsoft YaHei UI"/>
          <w:b/>
          <w:bCs/>
          <w:i/>
          <w:iCs/>
          <w:color w:val="000000"/>
          <w:u w:val="single"/>
        </w:rPr>
        <w:t>:</w:t>
      </w:r>
      <w:r>
        <w:rPr>
          <w:rFonts w:eastAsia="Microsoft YaHei UI"/>
          <w:i/>
          <w:iCs/>
          <w:color w:val="000000"/>
        </w:rPr>
        <w:t xml:space="preserve"> Confirm </w:t>
      </w:r>
      <w:r w:rsidR="00F01920">
        <w:rPr>
          <w:rFonts w:eastAsia="Microsoft YaHei UI"/>
          <w:i/>
          <w:iCs/>
          <w:color w:val="000000"/>
        </w:rPr>
        <w:t>early identification is mandatory supported for RedCap</w:t>
      </w:r>
      <w:r w:rsidR="00F01920" w:rsidRPr="007925E1">
        <w:rPr>
          <w:rFonts w:eastAsia="Microsoft YaHei UI"/>
          <w:i/>
          <w:iCs/>
          <w:color w:val="000000"/>
        </w:rPr>
        <w:t>, including Msg1, Msg3 and MsgA if UE support 2-step RA</w:t>
      </w:r>
      <w:r w:rsidR="00F01920">
        <w:rPr>
          <w:rFonts w:eastAsia="Microsoft YaHei UI"/>
          <w:i/>
          <w:iCs/>
          <w:color w:val="000000"/>
        </w:rPr>
        <w:t xml:space="preserve"> </w:t>
      </w:r>
      <w:r w:rsidR="00C61CEF">
        <w:rPr>
          <w:rFonts w:eastAsia="Microsoft YaHei UI"/>
          <w:i/>
          <w:iCs/>
          <w:color w:val="000000"/>
        </w:rPr>
        <w:t>and confirm</w:t>
      </w:r>
      <w:r w:rsidR="00F01920">
        <w:rPr>
          <w:rFonts w:eastAsia="Microsoft YaHei UI"/>
          <w:color w:val="000000"/>
        </w:rPr>
        <w:t xml:space="preserve"> </w:t>
      </w:r>
      <w:r w:rsidR="00A132C1">
        <w:rPr>
          <w:rFonts w:eastAsia="Microsoft YaHei UI"/>
          <w:i/>
          <w:iCs/>
          <w:color w:val="000000"/>
        </w:rPr>
        <w:t>Msg3</w:t>
      </w:r>
      <w:r w:rsidR="00D549FB">
        <w:rPr>
          <w:rFonts w:eastAsia="Microsoft YaHei UI"/>
          <w:i/>
          <w:iCs/>
          <w:color w:val="000000"/>
        </w:rPr>
        <w:t>, MsgA</w:t>
      </w:r>
      <w:r w:rsidR="00A132C1">
        <w:rPr>
          <w:rFonts w:eastAsia="Microsoft YaHei UI"/>
          <w:i/>
          <w:iCs/>
          <w:color w:val="000000"/>
        </w:rPr>
        <w:t xml:space="preserve"> identification can be configured to be enabled or disabled</w:t>
      </w:r>
      <w:r w:rsidR="00F01920">
        <w:rPr>
          <w:rFonts w:eastAsia="Microsoft YaHei UI"/>
          <w:i/>
          <w:iCs/>
          <w:color w:val="000000"/>
        </w:rPr>
        <w:t>.</w:t>
      </w:r>
    </w:p>
    <w:p w14:paraId="68161B30" w14:textId="57F3AE41" w:rsidR="004D0D1D" w:rsidRDefault="004D0D1D" w:rsidP="00425165">
      <w:pPr>
        <w:rPr>
          <w:lang w:val="en-GB"/>
        </w:rPr>
      </w:pPr>
    </w:p>
    <w:p w14:paraId="2896E657" w14:textId="2DF29AD0" w:rsidR="00854A60" w:rsidRPr="008B039A" w:rsidRDefault="009C5A97" w:rsidP="00FB330B">
      <w:pPr>
        <w:pStyle w:val="Heading1"/>
        <w:rPr>
          <w:lang w:val="en-GB"/>
        </w:rPr>
      </w:pPr>
      <w:r w:rsidRPr="008B039A">
        <w:rPr>
          <w:lang w:val="en-GB"/>
        </w:rPr>
        <w:t>Conclusion</w:t>
      </w:r>
    </w:p>
    <w:p w14:paraId="1E976E23" w14:textId="4E36D592" w:rsidR="0086398E" w:rsidRDefault="0086398E" w:rsidP="0086398E">
      <w:pPr>
        <w:spacing w:before="240"/>
        <w:rPr>
          <w:i/>
          <w:iCs/>
          <w:lang w:val="en-GB"/>
        </w:rPr>
      </w:pPr>
      <w:r>
        <w:rPr>
          <w:b/>
          <w:bCs/>
          <w:i/>
          <w:iCs/>
          <w:u w:val="single"/>
          <w:lang w:val="en-GB"/>
        </w:rPr>
        <w:t>Observation</w:t>
      </w:r>
      <w:r w:rsidRPr="008B039A">
        <w:rPr>
          <w:b/>
          <w:bCs/>
          <w:i/>
          <w:iCs/>
          <w:u w:val="single"/>
          <w:lang w:val="en-GB"/>
        </w:rPr>
        <w:t xml:space="preserve"> </w:t>
      </w:r>
      <w:r>
        <w:rPr>
          <w:b/>
          <w:bCs/>
          <w:i/>
          <w:iCs/>
          <w:u w:val="single"/>
          <w:lang w:val="en-GB"/>
        </w:rPr>
        <w:t>1</w:t>
      </w:r>
      <w:r w:rsidRPr="008B039A">
        <w:rPr>
          <w:b/>
          <w:bCs/>
          <w:i/>
          <w:iCs/>
          <w:u w:val="single"/>
          <w:lang w:val="en-GB"/>
        </w:rPr>
        <w:t>:</w:t>
      </w:r>
      <w:r w:rsidRPr="008B039A">
        <w:rPr>
          <w:i/>
          <w:iCs/>
          <w:lang w:val="en-GB"/>
        </w:rPr>
        <w:t xml:space="preserve"> </w:t>
      </w:r>
      <w:r w:rsidR="00BD2480">
        <w:rPr>
          <w:i/>
          <w:iCs/>
          <w:lang w:val="en-GB"/>
        </w:rPr>
        <w:t xml:space="preserve">The capability to enable and disable Msg1 for early </w:t>
      </w:r>
      <w:r w:rsidR="00BD2480" w:rsidRPr="0095748D">
        <w:rPr>
          <w:i/>
          <w:iCs/>
          <w:lang w:val="en-GB"/>
        </w:rPr>
        <w:t>identification</w:t>
      </w:r>
      <w:r w:rsidR="00482547">
        <w:rPr>
          <w:i/>
          <w:iCs/>
          <w:lang w:val="en-GB"/>
        </w:rPr>
        <w:t xml:space="preserve"> will give operators the required tools to deploy RedCap UEs if it is</w:t>
      </w:r>
      <w:r w:rsidR="00BD2480" w:rsidRPr="0095748D">
        <w:rPr>
          <w:i/>
          <w:iCs/>
          <w:lang w:val="en-GB"/>
        </w:rPr>
        <w:t xml:space="preserve"> </w:t>
      </w:r>
      <w:r w:rsidR="00BD2480">
        <w:rPr>
          <w:i/>
          <w:iCs/>
          <w:lang w:val="en-GB"/>
        </w:rPr>
        <w:t>also supported for Msg3 and for MsgA</w:t>
      </w:r>
      <w:r>
        <w:rPr>
          <w:i/>
          <w:iCs/>
          <w:lang w:val="en-GB"/>
        </w:rPr>
        <w:t>.</w:t>
      </w:r>
    </w:p>
    <w:p w14:paraId="02B98DC4" w14:textId="3B523CC1" w:rsidR="0086398E" w:rsidRDefault="0086398E" w:rsidP="0086398E">
      <w:pPr>
        <w:spacing w:before="240"/>
        <w:rPr>
          <w:i/>
          <w:iCs/>
          <w:lang w:val="en-GB"/>
        </w:rPr>
      </w:pPr>
      <w:r>
        <w:rPr>
          <w:b/>
          <w:bCs/>
          <w:i/>
          <w:iCs/>
          <w:u w:val="single"/>
          <w:lang w:val="en-GB"/>
        </w:rPr>
        <w:t>Observation</w:t>
      </w:r>
      <w:r w:rsidRPr="008B039A">
        <w:rPr>
          <w:b/>
          <w:bCs/>
          <w:i/>
          <w:iCs/>
          <w:u w:val="single"/>
          <w:lang w:val="en-GB"/>
        </w:rPr>
        <w:t xml:space="preserve"> </w:t>
      </w:r>
      <w:r>
        <w:rPr>
          <w:b/>
          <w:bCs/>
          <w:i/>
          <w:iCs/>
          <w:u w:val="single"/>
          <w:lang w:val="en-GB"/>
        </w:rPr>
        <w:t>2</w:t>
      </w:r>
      <w:r w:rsidRPr="008B039A">
        <w:rPr>
          <w:b/>
          <w:bCs/>
          <w:i/>
          <w:iCs/>
          <w:u w:val="single"/>
          <w:lang w:val="en-GB"/>
        </w:rPr>
        <w:t>:</w:t>
      </w:r>
      <w:r w:rsidRPr="008B039A">
        <w:rPr>
          <w:i/>
          <w:iCs/>
          <w:lang w:val="en-GB"/>
        </w:rPr>
        <w:t xml:space="preserve"> </w:t>
      </w:r>
      <w:r w:rsidR="0087073B">
        <w:rPr>
          <w:i/>
          <w:iCs/>
          <w:lang w:val="en-GB"/>
        </w:rPr>
        <w:t>Without Msg3 and MsgA disable option, operators willing to consider a RedCap UEs as a normal UE will be forced to implement non-3GPP solutions</w:t>
      </w:r>
      <w:r>
        <w:rPr>
          <w:i/>
          <w:iCs/>
          <w:lang w:val="en-GB"/>
        </w:rPr>
        <w:t>.</w:t>
      </w:r>
    </w:p>
    <w:p w14:paraId="0BCA450D" w14:textId="21A10E57" w:rsidR="0086398E" w:rsidRPr="00892257" w:rsidRDefault="00892257" w:rsidP="0086398E">
      <w:pPr>
        <w:spacing w:before="240"/>
        <w:rPr>
          <w:i/>
          <w:iCs/>
          <w:lang w:val="en-GB"/>
        </w:rPr>
      </w:pPr>
      <w:r w:rsidRPr="00892257">
        <w:rPr>
          <w:b/>
          <w:bCs/>
          <w:i/>
          <w:iCs/>
          <w:u w:val="single"/>
          <w:lang w:val="en-GB"/>
        </w:rPr>
        <w:t xml:space="preserve">Observation 3: </w:t>
      </w:r>
      <w:r w:rsidR="00570633">
        <w:rPr>
          <w:i/>
          <w:iCs/>
          <w:lang w:val="en-GB"/>
        </w:rPr>
        <w:t>With current situation, it is up to RedCap UEs and RedCap cells which message or messages are supported for early indication. That may cause misalignments in the implementation and IODT phase delaying the implementation of the RedCap ecosystem</w:t>
      </w:r>
      <w:r w:rsidR="0086398E">
        <w:rPr>
          <w:i/>
          <w:iCs/>
          <w:lang w:val="en-GB"/>
        </w:rPr>
        <w:t>.</w:t>
      </w:r>
    </w:p>
    <w:p w14:paraId="79E5A12E" w14:textId="535284BA" w:rsidR="0086398E" w:rsidRDefault="0086398E" w:rsidP="0086398E">
      <w:pPr>
        <w:spacing w:before="240"/>
        <w:rPr>
          <w:rFonts w:eastAsia="Microsoft YaHei UI"/>
          <w:color w:val="000000"/>
        </w:rPr>
      </w:pPr>
      <w:r>
        <w:rPr>
          <w:rFonts w:eastAsia="Microsoft YaHei UI"/>
          <w:b/>
          <w:bCs/>
          <w:i/>
          <w:iCs/>
          <w:color w:val="000000"/>
          <w:u w:val="single"/>
        </w:rPr>
        <w:t>Proposal 1:</w:t>
      </w:r>
      <w:r>
        <w:rPr>
          <w:rFonts w:eastAsia="Microsoft YaHei UI"/>
          <w:i/>
          <w:iCs/>
          <w:color w:val="000000"/>
        </w:rPr>
        <w:t xml:space="preserve"> </w:t>
      </w:r>
      <w:r w:rsidR="00B00FD6">
        <w:rPr>
          <w:rFonts w:eastAsia="Microsoft YaHei UI"/>
          <w:i/>
          <w:iCs/>
          <w:color w:val="000000"/>
        </w:rPr>
        <w:t>Confirm early identification is mandatory supported for RedCap</w:t>
      </w:r>
      <w:r w:rsidR="00B00FD6" w:rsidRPr="007925E1">
        <w:rPr>
          <w:rFonts w:eastAsia="Microsoft YaHei UI"/>
          <w:i/>
          <w:iCs/>
          <w:color w:val="000000"/>
        </w:rPr>
        <w:t>, including Msg1, Msg3 and MsgA if UE support 2-step RA</w:t>
      </w:r>
      <w:r w:rsidR="00B00FD6">
        <w:rPr>
          <w:rFonts w:eastAsia="Microsoft YaHei UI"/>
          <w:i/>
          <w:iCs/>
          <w:color w:val="000000"/>
        </w:rPr>
        <w:t xml:space="preserve"> and confirm</w:t>
      </w:r>
      <w:r w:rsidR="00B00FD6">
        <w:rPr>
          <w:rFonts w:eastAsia="Microsoft YaHei UI"/>
          <w:color w:val="000000"/>
        </w:rPr>
        <w:t xml:space="preserve"> </w:t>
      </w:r>
      <w:r w:rsidR="00B00FD6">
        <w:rPr>
          <w:rFonts w:eastAsia="Microsoft YaHei UI"/>
          <w:i/>
          <w:iCs/>
          <w:color w:val="000000"/>
        </w:rPr>
        <w:t>Msg3, MsgA identification can be configured to be enabled or disabled</w:t>
      </w:r>
      <w:r>
        <w:rPr>
          <w:rFonts w:eastAsia="Microsoft YaHei UI"/>
          <w:i/>
          <w:iCs/>
          <w:color w:val="000000"/>
        </w:rPr>
        <w:t>.</w:t>
      </w:r>
    </w:p>
    <w:p w14:paraId="30FC4C79" w14:textId="77777777" w:rsidR="0086398E" w:rsidRDefault="0086398E" w:rsidP="00A65711">
      <w:pPr>
        <w:rPr>
          <w:i/>
          <w:iCs/>
          <w:lang w:val="en-GB"/>
        </w:rPr>
      </w:pPr>
    </w:p>
    <w:p w14:paraId="2E75F001" w14:textId="77777777" w:rsidR="007E70BB" w:rsidRPr="008B039A" w:rsidRDefault="005C63AE" w:rsidP="007E70BB">
      <w:pPr>
        <w:pStyle w:val="Heading1"/>
        <w:rPr>
          <w:lang w:val="en-GB"/>
        </w:rPr>
      </w:pPr>
      <w:r w:rsidRPr="008B039A">
        <w:rPr>
          <w:lang w:val="en-GB"/>
        </w:rPr>
        <w:t>References</w:t>
      </w:r>
    </w:p>
    <w:p w14:paraId="12FFA3B5" w14:textId="59728C78" w:rsidR="0045314B" w:rsidRDefault="004E5C4A" w:rsidP="00E467BB">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r w:rsidRPr="0045314B">
        <w:rPr>
          <w:lang w:val="en-GB"/>
        </w:rPr>
        <w:t>3GPP RAN2#11</w:t>
      </w:r>
      <w:r>
        <w:rPr>
          <w:lang w:val="en-GB"/>
        </w:rPr>
        <w:t>5</w:t>
      </w:r>
      <w:r w:rsidRPr="0045314B">
        <w:rPr>
          <w:lang w:val="en-GB"/>
        </w:rPr>
        <w:t>-e, Chairman’s Notes</w:t>
      </w:r>
    </w:p>
    <w:p w14:paraId="1A83B3D5" w14:textId="75480748" w:rsidR="008F0306" w:rsidRDefault="008F0306" w:rsidP="00E467BB">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 w:name="_Ref90385370"/>
      <w:r w:rsidRPr="0045314B">
        <w:rPr>
          <w:lang w:val="en-GB"/>
        </w:rPr>
        <w:t>3GPP RAN2#11</w:t>
      </w:r>
      <w:r>
        <w:rPr>
          <w:lang w:val="en-GB"/>
        </w:rPr>
        <w:t>6</w:t>
      </w:r>
      <w:r w:rsidRPr="0045314B">
        <w:rPr>
          <w:lang w:val="en-GB"/>
        </w:rPr>
        <w:t>-e, Chairman’s Notes</w:t>
      </w:r>
      <w:bookmarkEnd w:id="1"/>
    </w:p>
    <w:p w14:paraId="674C3B95" w14:textId="09ADF88F" w:rsidR="0013650A" w:rsidRPr="00E467BB" w:rsidRDefault="0013650A" w:rsidP="00E467BB">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 w:name="_Ref90963824"/>
      <w:r w:rsidRPr="0013650A">
        <w:rPr>
          <w:lang w:val="en-GB"/>
        </w:rPr>
        <w:lastRenderedPageBreak/>
        <w:t>RP-211574</w:t>
      </w:r>
      <w:r w:rsidR="00125385">
        <w:rPr>
          <w:lang w:val="en-GB"/>
        </w:rPr>
        <w:t xml:space="preserve">, </w:t>
      </w:r>
      <w:r w:rsidR="00125385" w:rsidRPr="00125385">
        <w:rPr>
          <w:lang w:val="en-GB"/>
        </w:rPr>
        <w:t>Revised WID on support of reduced capability NR devices</w:t>
      </w:r>
      <w:bookmarkEnd w:id="2"/>
    </w:p>
    <w:sectPr w:rsidR="0013650A" w:rsidRPr="00E467BB"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6F7F0" w14:textId="77777777" w:rsidR="007A4C34" w:rsidRDefault="007A4C34">
      <w:r>
        <w:separator/>
      </w:r>
    </w:p>
  </w:endnote>
  <w:endnote w:type="continuationSeparator" w:id="0">
    <w:p w14:paraId="796DFDA1" w14:textId="77777777" w:rsidR="007A4C34" w:rsidRDefault="007A4C34">
      <w:r>
        <w:continuationSeparator/>
      </w:r>
    </w:p>
  </w:endnote>
  <w:endnote w:type="continuationNotice" w:id="1">
    <w:p w14:paraId="49F5ACB3" w14:textId="77777777" w:rsidR="007A4C34" w:rsidRDefault="007A4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C4B7A" w14:textId="77777777" w:rsidR="007A4C34" w:rsidRDefault="007A4C34">
      <w:r>
        <w:separator/>
      </w:r>
    </w:p>
  </w:footnote>
  <w:footnote w:type="continuationSeparator" w:id="0">
    <w:p w14:paraId="7FE9621F" w14:textId="77777777" w:rsidR="007A4C34" w:rsidRDefault="007A4C34">
      <w:r>
        <w:continuationSeparator/>
      </w:r>
    </w:p>
  </w:footnote>
  <w:footnote w:type="continuationNotice" w:id="1">
    <w:p w14:paraId="66AF2038" w14:textId="77777777" w:rsidR="007A4C34" w:rsidRDefault="007A4C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11627C"/>
    <w:multiLevelType w:val="hybridMultilevel"/>
    <w:tmpl w:val="6E508D50"/>
    <w:lvl w:ilvl="0" w:tplc="84E6FA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23133C"/>
    <w:multiLevelType w:val="hybridMultilevel"/>
    <w:tmpl w:val="0ABADC94"/>
    <w:lvl w:ilvl="0" w:tplc="E17A87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3" w15:restartNumberingAfterBreak="0">
    <w:nsid w:val="5FA504CF"/>
    <w:multiLevelType w:val="hybridMultilevel"/>
    <w:tmpl w:val="FE2812B8"/>
    <w:lvl w:ilvl="0" w:tplc="BF20C8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30"/>
  </w:num>
  <w:num w:numId="8">
    <w:abstractNumId w:val="16"/>
  </w:num>
  <w:num w:numId="9">
    <w:abstractNumId w:val="26"/>
  </w:num>
  <w:num w:numId="10">
    <w:abstractNumId w:val="3"/>
  </w:num>
  <w:num w:numId="11">
    <w:abstractNumId w:val="32"/>
  </w:num>
  <w:num w:numId="12">
    <w:abstractNumId w:val="8"/>
  </w:num>
  <w:num w:numId="13">
    <w:abstractNumId w:val="28"/>
  </w:num>
  <w:num w:numId="14">
    <w:abstractNumId w:val="21"/>
  </w:num>
  <w:num w:numId="15">
    <w:abstractNumId w:val="35"/>
  </w:num>
  <w:num w:numId="16">
    <w:abstractNumId w:val="40"/>
  </w:num>
  <w:num w:numId="17">
    <w:abstractNumId w:val="14"/>
  </w:num>
  <w:num w:numId="18">
    <w:abstractNumId w:val="31"/>
  </w:num>
  <w:num w:numId="19">
    <w:abstractNumId w:val="17"/>
  </w:num>
  <w:num w:numId="20">
    <w:abstractNumId w:val="13"/>
  </w:num>
  <w:num w:numId="21">
    <w:abstractNumId w:val="27"/>
  </w:num>
  <w:num w:numId="22">
    <w:abstractNumId w:val="9"/>
  </w:num>
  <w:num w:numId="23">
    <w:abstractNumId w:val="12"/>
  </w:num>
  <w:num w:numId="24">
    <w:abstractNumId w:val="5"/>
  </w:num>
  <w:num w:numId="25">
    <w:abstractNumId w:val="0"/>
  </w:num>
  <w:num w:numId="26">
    <w:abstractNumId w:val="1"/>
  </w:num>
  <w:num w:numId="27">
    <w:abstractNumId w:val="2"/>
  </w:num>
  <w:num w:numId="28">
    <w:abstractNumId w:val="6"/>
  </w:num>
  <w:num w:numId="29">
    <w:abstractNumId w:val="36"/>
  </w:num>
  <w:num w:numId="30">
    <w:abstractNumId w:val="37"/>
  </w:num>
  <w:num w:numId="31">
    <w:abstractNumId w:val="29"/>
  </w:num>
  <w:num w:numId="32">
    <w:abstractNumId w:val="24"/>
  </w:num>
  <w:num w:numId="33">
    <w:abstractNumId w:val="7"/>
  </w:num>
  <w:num w:numId="34">
    <w:abstractNumId w:val="38"/>
  </w:num>
  <w:num w:numId="35">
    <w:abstractNumId w:val="23"/>
  </w:num>
  <w:num w:numId="36">
    <w:abstractNumId w:val="18"/>
  </w:num>
  <w:num w:numId="37">
    <w:abstractNumId w:val="34"/>
  </w:num>
  <w:num w:numId="38">
    <w:abstractNumId w:val="39"/>
  </w:num>
  <w:num w:numId="39">
    <w:abstractNumId w:val="11"/>
  </w:num>
  <w:num w:numId="40">
    <w:abstractNumId w:val="33"/>
  </w:num>
  <w:num w:numId="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5139"/>
    <w:rsid w:val="00006446"/>
    <w:rsid w:val="0000685E"/>
    <w:rsid w:val="00006896"/>
    <w:rsid w:val="00006B58"/>
    <w:rsid w:val="00007198"/>
    <w:rsid w:val="000072C8"/>
    <w:rsid w:val="0000789E"/>
    <w:rsid w:val="00007CDC"/>
    <w:rsid w:val="00007E8B"/>
    <w:rsid w:val="00007EF0"/>
    <w:rsid w:val="000102B4"/>
    <w:rsid w:val="000102EB"/>
    <w:rsid w:val="0001039D"/>
    <w:rsid w:val="000107CD"/>
    <w:rsid w:val="000117C7"/>
    <w:rsid w:val="00011837"/>
    <w:rsid w:val="00011A0D"/>
    <w:rsid w:val="00011B28"/>
    <w:rsid w:val="00012594"/>
    <w:rsid w:val="0001274F"/>
    <w:rsid w:val="00013762"/>
    <w:rsid w:val="00013C78"/>
    <w:rsid w:val="00014220"/>
    <w:rsid w:val="00014878"/>
    <w:rsid w:val="00014D88"/>
    <w:rsid w:val="000155D3"/>
    <w:rsid w:val="00015D15"/>
    <w:rsid w:val="000160B2"/>
    <w:rsid w:val="000162DC"/>
    <w:rsid w:val="000168AE"/>
    <w:rsid w:val="00016C9A"/>
    <w:rsid w:val="00017404"/>
    <w:rsid w:val="00017528"/>
    <w:rsid w:val="00017927"/>
    <w:rsid w:val="000202F4"/>
    <w:rsid w:val="000207A2"/>
    <w:rsid w:val="0002093E"/>
    <w:rsid w:val="00021321"/>
    <w:rsid w:val="0002210C"/>
    <w:rsid w:val="00022905"/>
    <w:rsid w:val="00023408"/>
    <w:rsid w:val="000243BF"/>
    <w:rsid w:val="00024FB1"/>
    <w:rsid w:val="0002564D"/>
    <w:rsid w:val="00025921"/>
    <w:rsid w:val="00025AC4"/>
    <w:rsid w:val="00025BF3"/>
    <w:rsid w:val="00025E2F"/>
    <w:rsid w:val="00025ECA"/>
    <w:rsid w:val="000267A1"/>
    <w:rsid w:val="00027218"/>
    <w:rsid w:val="00027939"/>
    <w:rsid w:val="00027988"/>
    <w:rsid w:val="00027BD2"/>
    <w:rsid w:val="00030EDE"/>
    <w:rsid w:val="00031282"/>
    <w:rsid w:val="0003198A"/>
    <w:rsid w:val="00031A91"/>
    <w:rsid w:val="000325B8"/>
    <w:rsid w:val="00032686"/>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588"/>
    <w:rsid w:val="00054A5B"/>
    <w:rsid w:val="00054B77"/>
    <w:rsid w:val="00054C1B"/>
    <w:rsid w:val="0005511A"/>
    <w:rsid w:val="0005537B"/>
    <w:rsid w:val="00055A6C"/>
    <w:rsid w:val="00055B95"/>
    <w:rsid w:val="0005606A"/>
    <w:rsid w:val="00056D0B"/>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20B"/>
    <w:rsid w:val="0006389C"/>
    <w:rsid w:val="00063C85"/>
    <w:rsid w:val="00064085"/>
    <w:rsid w:val="0006487E"/>
    <w:rsid w:val="000650C1"/>
    <w:rsid w:val="0006516E"/>
    <w:rsid w:val="00065549"/>
    <w:rsid w:val="00065E1A"/>
    <w:rsid w:val="000668B8"/>
    <w:rsid w:val="000673E4"/>
    <w:rsid w:val="00067759"/>
    <w:rsid w:val="000700F0"/>
    <w:rsid w:val="000707A2"/>
    <w:rsid w:val="000708A3"/>
    <w:rsid w:val="00071F96"/>
    <w:rsid w:val="000721FE"/>
    <w:rsid w:val="0007281D"/>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0CED"/>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781"/>
    <w:rsid w:val="00086ABF"/>
    <w:rsid w:val="00086AFB"/>
    <w:rsid w:val="00086DC0"/>
    <w:rsid w:val="00087027"/>
    <w:rsid w:val="000873E8"/>
    <w:rsid w:val="00090071"/>
    <w:rsid w:val="0009009F"/>
    <w:rsid w:val="000901EB"/>
    <w:rsid w:val="000901F0"/>
    <w:rsid w:val="00090852"/>
    <w:rsid w:val="00090C4D"/>
    <w:rsid w:val="00090CB9"/>
    <w:rsid w:val="00090E33"/>
    <w:rsid w:val="000910E3"/>
    <w:rsid w:val="00091557"/>
    <w:rsid w:val="00092483"/>
    <w:rsid w:val="000924C1"/>
    <w:rsid w:val="000924F0"/>
    <w:rsid w:val="000929A8"/>
    <w:rsid w:val="00092B40"/>
    <w:rsid w:val="00093279"/>
    <w:rsid w:val="0009327F"/>
    <w:rsid w:val="000932AF"/>
    <w:rsid w:val="00093474"/>
    <w:rsid w:val="0009369F"/>
    <w:rsid w:val="000936AE"/>
    <w:rsid w:val="000939E6"/>
    <w:rsid w:val="00093C1C"/>
    <w:rsid w:val="000946AD"/>
    <w:rsid w:val="00094E73"/>
    <w:rsid w:val="0009510F"/>
    <w:rsid w:val="000954FB"/>
    <w:rsid w:val="00095575"/>
    <w:rsid w:val="0009557D"/>
    <w:rsid w:val="0009595C"/>
    <w:rsid w:val="000968C1"/>
    <w:rsid w:val="000972CE"/>
    <w:rsid w:val="000973EF"/>
    <w:rsid w:val="000A02EE"/>
    <w:rsid w:val="000A04E1"/>
    <w:rsid w:val="000A0610"/>
    <w:rsid w:val="000A099C"/>
    <w:rsid w:val="000A0C0B"/>
    <w:rsid w:val="000A121B"/>
    <w:rsid w:val="000A1676"/>
    <w:rsid w:val="000A18D4"/>
    <w:rsid w:val="000A1967"/>
    <w:rsid w:val="000A1B7B"/>
    <w:rsid w:val="000A1BCE"/>
    <w:rsid w:val="000A21D4"/>
    <w:rsid w:val="000A2785"/>
    <w:rsid w:val="000A2B1B"/>
    <w:rsid w:val="000A3D91"/>
    <w:rsid w:val="000A4016"/>
    <w:rsid w:val="000A42E4"/>
    <w:rsid w:val="000A4455"/>
    <w:rsid w:val="000A4DBC"/>
    <w:rsid w:val="000A542E"/>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3509"/>
    <w:rsid w:val="000B35EE"/>
    <w:rsid w:val="000B37B6"/>
    <w:rsid w:val="000B38F0"/>
    <w:rsid w:val="000B3A8F"/>
    <w:rsid w:val="000B3CC2"/>
    <w:rsid w:val="000B3D87"/>
    <w:rsid w:val="000B4067"/>
    <w:rsid w:val="000B439C"/>
    <w:rsid w:val="000B4738"/>
    <w:rsid w:val="000B4A81"/>
    <w:rsid w:val="000B4AB9"/>
    <w:rsid w:val="000B51F4"/>
    <w:rsid w:val="000B58C3"/>
    <w:rsid w:val="000B5B9C"/>
    <w:rsid w:val="000B610B"/>
    <w:rsid w:val="000B61E9"/>
    <w:rsid w:val="000B6776"/>
    <w:rsid w:val="000B6813"/>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283"/>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DDF"/>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6D8"/>
    <w:rsid w:val="000E7757"/>
    <w:rsid w:val="000E7FA9"/>
    <w:rsid w:val="000F06D6"/>
    <w:rsid w:val="000F0EB1"/>
    <w:rsid w:val="000F1106"/>
    <w:rsid w:val="000F13D8"/>
    <w:rsid w:val="000F17E0"/>
    <w:rsid w:val="000F186D"/>
    <w:rsid w:val="000F19FE"/>
    <w:rsid w:val="000F2053"/>
    <w:rsid w:val="000F2297"/>
    <w:rsid w:val="000F2947"/>
    <w:rsid w:val="000F3BE9"/>
    <w:rsid w:val="000F3F6C"/>
    <w:rsid w:val="000F4E73"/>
    <w:rsid w:val="000F5184"/>
    <w:rsid w:val="000F5AD9"/>
    <w:rsid w:val="000F63FD"/>
    <w:rsid w:val="000F6DF3"/>
    <w:rsid w:val="000F75D8"/>
    <w:rsid w:val="001002B9"/>
    <w:rsid w:val="001002DA"/>
    <w:rsid w:val="001005FF"/>
    <w:rsid w:val="001009D1"/>
    <w:rsid w:val="00100D9C"/>
    <w:rsid w:val="001012B0"/>
    <w:rsid w:val="0010138B"/>
    <w:rsid w:val="001014DD"/>
    <w:rsid w:val="0010187E"/>
    <w:rsid w:val="00102304"/>
    <w:rsid w:val="00103D14"/>
    <w:rsid w:val="00103FD6"/>
    <w:rsid w:val="0010423D"/>
    <w:rsid w:val="0010434A"/>
    <w:rsid w:val="001045CC"/>
    <w:rsid w:val="00104969"/>
    <w:rsid w:val="00104B79"/>
    <w:rsid w:val="00104D81"/>
    <w:rsid w:val="001062FB"/>
    <w:rsid w:val="001063E6"/>
    <w:rsid w:val="0010678F"/>
    <w:rsid w:val="00106C42"/>
    <w:rsid w:val="0010713F"/>
    <w:rsid w:val="00107310"/>
    <w:rsid w:val="001076C5"/>
    <w:rsid w:val="00107864"/>
    <w:rsid w:val="00107CD1"/>
    <w:rsid w:val="00110596"/>
    <w:rsid w:val="00110C67"/>
    <w:rsid w:val="0011121F"/>
    <w:rsid w:val="00111699"/>
    <w:rsid w:val="00112A0F"/>
    <w:rsid w:val="00113153"/>
    <w:rsid w:val="00113168"/>
    <w:rsid w:val="00113C17"/>
    <w:rsid w:val="00113C8C"/>
    <w:rsid w:val="00113CF4"/>
    <w:rsid w:val="00113D95"/>
    <w:rsid w:val="00114740"/>
    <w:rsid w:val="0011533F"/>
    <w:rsid w:val="001153EA"/>
    <w:rsid w:val="00115643"/>
    <w:rsid w:val="00116079"/>
    <w:rsid w:val="001165FE"/>
    <w:rsid w:val="00116765"/>
    <w:rsid w:val="00116EDA"/>
    <w:rsid w:val="001172A6"/>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385"/>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768"/>
    <w:rsid w:val="00135881"/>
    <w:rsid w:val="00135905"/>
    <w:rsid w:val="0013606F"/>
    <w:rsid w:val="001360D8"/>
    <w:rsid w:val="001363EF"/>
    <w:rsid w:val="0013650A"/>
    <w:rsid w:val="00136706"/>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51"/>
    <w:rsid w:val="00144892"/>
    <w:rsid w:val="00144A2C"/>
    <w:rsid w:val="00144A81"/>
    <w:rsid w:val="001456C6"/>
    <w:rsid w:val="00145FE2"/>
    <w:rsid w:val="00146967"/>
    <w:rsid w:val="001469D4"/>
    <w:rsid w:val="00147F55"/>
    <w:rsid w:val="001501DB"/>
    <w:rsid w:val="00150AB6"/>
    <w:rsid w:val="00150F90"/>
    <w:rsid w:val="00151178"/>
    <w:rsid w:val="00151189"/>
    <w:rsid w:val="0015168E"/>
    <w:rsid w:val="00151B5D"/>
    <w:rsid w:val="00151E23"/>
    <w:rsid w:val="00152321"/>
    <w:rsid w:val="001523F3"/>
    <w:rsid w:val="001526E0"/>
    <w:rsid w:val="00152CE1"/>
    <w:rsid w:val="00152EFD"/>
    <w:rsid w:val="00153A1F"/>
    <w:rsid w:val="00153A3C"/>
    <w:rsid w:val="001545C2"/>
    <w:rsid w:val="00154671"/>
    <w:rsid w:val="00154A6C"/>
    <w:rsid w:val="00155135"/>
    <w:rsid w:val="00155151"/>
    <w:rsid w:val="00155155"/>
    <w:rsid w:val="001551B5"/>
    <w:rsid w:val="001554CA"/>
    <w:rsid w:val="00155512"/>
    <w:rsid w:val="001556BD"/>
    <w:rsid w:val="00155DBB"/>
    <w:rsid w:val="00157B9D"/>
    <w:rsid w:val="00157C5B"/>
    <w:rsid w:val="00157E3A"/>
    <w:rsid w:val="00157F94"/>
    <w:rsid w:val="0016002E"/>
    <w:rsid w:val="00160069"/>
    <w:rsid w:val="001600EE"/>
    <w:rsid w:val="0016041E"/>
    <w:rsid w:val="00160C36"/>
    <w:rsid w:val="00160DFE"/>
    <w:rsid w:val="001610B1"/>
    <w:rsid w:val="001621FB"/>
    <w:rsid w:val="001622D5"/>
    <w:rsid w:val="00162939"/>
    <w:rsid w:val="00163AAA"/>
    <w:rsid w:val="00163C15"/>
    <w:rsid w:val="001643A8"/>
    <w:rsid w:val="001644AA"/>
    <w:rsid w:val="00164617"/>
    <w:rsid w:val="00164D7A"/>
    <w:rsid w:val="00164EB3"/>
    <w:rsid w:val="001658F5"/>
    <w:rsid w:val="001659C1"/>
    <w:rsid w:val="00165DC2"/>
    <w:rsid w:val="00165F8E"/>
    <w:rsid w:val="00166025"/>
    <w:rsid w:val="00166030"/>
    <w:rsid w:val="00167AAF"/>
    <w:rsid w:val="00167FD2"/>
    <w:rsid w:val="001701F0"/>
    <w:rsid w:val="001702E2"/>
    <w:rsid w:val="00170763"/>
    <w:rsid w:val="0017076B"/>
    <w:rsid w:val="00170E4E"/>
    <w:rsid w:val="00171238"/>
    <w:rsid w:val="0017131F"/>
    <w:rsid w:val="00171C78"/>
    <w:rsid w:val="00171D65"/>
    <w:rsid w:val="001724AD"/>
    <w:rsid w:val="00172FC1"/>
    <w:rsid w:val="0017318C"/>
    <w:rsid w:val="00173A8E"/>
    <w:rsid w:val="00174001"/>
    <w:rsid w:val="001744BB"/>
    <w:rsid w:val="001744DF"/>
    <w:rsid w:val="0017453A"/>
    <w:rsid w:val="001745E4"/>
    <w:rsid w:val="00174BAC"/>
    <w:rsid w:val="00174E65"/>
    <w:rsid w:val="001752FA"/>
    <w:rsid w:val="00175358"/>
    <w:rsid w:val="00175426"/>
    <w:rsid w:val="00175728"/>
    <w:rsid w:val="00175AF4"/>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71DD"/>
    <w:rsid w:val="00187865"/>
    <w:rsid w:val="00187930"/>
    <w:rsid w:val="00187EFF"/>
    <w:rsid w:val="001900B4"/>
    <w:rsid w:val="00190321"/>
    <w:rsid w:val="00190402"/>
    <w:rsid w:val="00190AC1"/>
    <w:rsid w:val="0019116A"/>
    <w:rsid w:val="001927DF"/>
    <w:rsid w:val="001932FC"/>
    <w:rsid w:val="0019341A"/>
    <w:rsid w:val="00193704"/>
    <w:rsid w:val="00193ABF"/>
    <w:rsid w:val="00193F1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029"/>
    <w:rsid w:val="001A2564"/>
    <w:rsid w:val="001A2707"/>
    <w:rsid w:val="001A279E"/>
    <w:rsid w:val="001A3324"/>
    <w:rsid w:val="001A33C5"/>
    <w:rsid w:val="001A464A"/>
    <w:rsid w:val="001A48E8"/>
    <w:rsid w:val="001A52D8"/>
    <w:rsid w:val="001A5D12"/>
    <w:rsid w:val="001A5D4A"/>
    <w:rsid w:val="001A6173"/>
    <w:rsid w:val="001A6657"/>
    <w:rsid w:val="001A68D9"/>
    <w:rsid w:val="001A6CBA"/>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0B7"/>
    <w:rsid w:val="001B4453"/>
    <w:rsid w:val="001B49EC"/>
    <w:rsid w:val="001B52BA"/>
    <w:rsid w:val="001B5530"/>
    <w:rsid w:val="001B59DA"/>
    <w:rsid w:val="001B5A5D"/>
    <w:rsid w:val="001B612E"/>
    <w:rsid w:val="001B6813"/>
    <w:rsid w:val="001B68B3"/>
    <w:rsid w:val="001B796C"/>
    <w:rsid w:val="001B7A0B"/>
    <w:rsid w:val="001B7D37"/>
    <w:rsid w:val="001B7F5A"/>
    <w:rsid w:val="001C0105"/>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302"/>
    <w:rsid w:val="001D1648"/>
    <w:rsid w:val="001D19D2"/>
    <w:rsid w:val="001D1DCC"/>
    <w:rsid w:val="001D1F94"/>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8E6"/>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66D5"/>
    <w:rsid w:val="001E7281"/>
    <w:rsid w:val="001E7AED"/>
    <w:rsid w:val="001F0636"/>
    <w:rsid w:val="001F07CD"/>
    <w:rsid w:val="001F07D8"/>
    <w:rsid w:val="001F087C"/>
    <w:rsid w:val="001F0B22"/>
    <w:rsid w:val="001F1025"/>
    <w:rsid w:val="001F1233"/>
    <w:rsid w:val="001F19C8"/>
    <w:rsid w:val="001F2689"/>
    <w:rsid w:val="001F28B0"/>
    <w:rsid w:val="001F31FE"/>
    <w:rsid w:val="001F3467"/>
    <w:rsid w:val="001F355A"/>
    <w:rsid w:val="001F3916"/>
    <w:rsid w:val="001F3BB7"/>
    <w:rsid w:val="001F3D7C"/>
    <w:rsid w:val="001F46B9"/>
    <w:rsid w:val="001F46DC"/>
    <w:rsid w:val="001F54C5"/>
    <w:rsid w:val="001F5784"/>
    <w:rsid w:val="001F5AB3"/>
    <w:rsid w:val="001F611B"/>
    <w:rsid w:val="001F662C"/>
    <w:rsid w:val="001F7074"/>
    <w:rsid w:val="001F74FD"/>
    <w:rsid w:val="001F7752"/>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58"/>
    <w:rsid w:val="00204DBB"/>
    <w:rsid w:val="002057C9"/>
    <w:rsid w:val="00205826"/>
    <w:rsid w:val="00205B1B"/>
    <w:rsid w:val="00205F33"/>
    <w:rsid w:val="0020698E"/>
    <w:rsid w:val="002069B2"/>
    <w:rsid w:val="00206D65"/>
    <w:rsid w:val="00206E1D"/>
    <w:rsid w:val="00207780"/>
    <w:rsid w:val="00207E1A"/>
    <w:rsid w:val="00207E2E"/>
    <w:rsid w:val="00207FA3"/>
    <w:rsid w:val="00210AA7"/>
    <w:rsid w:val="00210CA9"/>
    <w:rsid w:val="00211A85"/>
    <w:rsid w:val="0021261C"/>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8DB"/>
    <w:rsid w:val="00217ABD"/>
    <w:rsid w:val="00217D43"/>
    <w:rsid w:val="00217D70"/>
    <w:rsid w:val="00220600"/>
    <w:rsid w:val="00220AD3"/>
    <w:rsid w:val="002217DD"/>
    <w:rsid w:val="00221C6A"/>
    <w:rsid w:val="002224DB"/>
    <w:rsid w:val="00222DBC"/>
    <w:rsid w:val="00223FCB"/>
    <w:rsid w:val="00224C52"/>
    <w:rsid w:val="00224D76"/>
    <w:rsid w:val="00224F26"/>
    <w:rsid w:val="002252AD"/>
    <w:rsid w:val="002252C3"/>
    <w:rsid w:val="0022544B"/>
    <w:rsid w:val="002257C5"/>
    <w:rsid w:val="00225BF0"/>
    <w:rsid w:val="00225C54"/>
    <w:rsid w:val="00226285"/>
    <w:rsid w:val="00226A79"/>
    <w:rsid w:val="00227AF2"/>
    <w:rsid w:val="00227E24"/>
    <w:rsid w:val="00227ECB"/>
    <w:rsid w:val="00230765"/>
    <w:rsid w:val="00231886"/>
    <w:rsid w:val="002319E4"/>
    <w:rsid w:val="00232584"/>
    <w:rsid w:val="0023274F"/>
    <w:rsid w:val="002328F5"/>
    <w:rsid w:val="00232C7C"/>
    <w:rsid w:val="00233186"/>
    <w:rsid w:val="002333C7"/>
    <w:rsid w:val="00233745"/>
    <w:rsid w:val="00233C3D"/>
    <w:rsid w:val="00233C9B"/>
    <w:rsid w:val="0023445D"/>
    <w:rsid w:val="002347AD"/>
    <w:rsid w:val="00234E3A"/>
    <w:rsid w:val="002352DA"/>
    <w:rsid w:val="00235632"/>
    <w:rsid w:val="00235872"/>
    <w:rsid w:val="00235B27"/>
    <w:rsid w:val="00235BBB"/>
    <w:rsid w:val="00235F32"/>
    <w:rsid w:val="00235F99"/>
    <w:rsid w:val="002360D5"/>
    <w:rsid w:val="0023631C"/>
    <w:rsid w:val="00236361"/>
    <w:rsid w:val="002364AA"/>
    <w:rsid w:val="00236C86"/>
    <w:rsid w:val="00236DC4"/>
    <w:rsid w:val="002370E7"/>
    <w:rsid w:val="002374FD"/>
    <w:rsid w:val="002376BF"/>
    <w:rsid w:val="00237BC1"/>
    <w:rsid w:val="00237F50"/>
    <w:rsid w:val="00240B65"/>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4AE"/>
    <w:rsid w:val="002458EB"/>
    <w:rsid w:val="00245ECE"/>
    <w:rsid w:val="0024622C"/>
    <w:rsid w:val="00247C40"/>
    <w:rsid w:val="00247E48"/>
    <w:rsid w:val="0025003A"/>
    <w:rsid w:val="002500C8"/>
    <w:rsid w:val="00251148"/>
    <w:rsid w:val="00251461"/>
    <w:rsid w:val="00251500"/>
    <w:rsid w:val="0025159A"/>
    <w:rsid w:val="00251949"/>
    <w:rsid w:val="00251CEE"/>
    <w:rsid w:val="00251F03"/>
    <w:rsid w:val="0025563C"/>
    <w:rsid w:val="002562F8"/>
    <w:rsid w:val="00256F60"/>
    <w:rsid w:val="0025719F"/>
    <w:rsid w:val="00257299"/>
    <w:rsid w:val="00257543"/>
    <w:rsid w:val="00257719"/>
    <w:rsid w:val="002579FA"/>
    <w:rsid w:val="002605C9"/>
    <w:rsid w:val="00260C54"/>
    <w:rsid w:val="00260CFB"/>
    <w:rsid w:val="00260F27"/>
    <w:rsid w:val="002617E7"/>
    <w:rsid w:val="00261FC8"/>
    <w:rsid w:val="00262C81"/>
    <w:rsid w:val="00262EB6"/>
    <w:rsid w:val="0026301B"/>
    <w:rsid w:val="00263117"/>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70083"/>
    <w:rsid w:val="00270403"/>
    <w:rsid w:val="00270475"/>
    <w:rsid w:val="0027064C"/>
    <w:rsid w:val="002710A9"/>
    <w:rsid w:val="0027144F"/>
    <w:rsid w:val="002719EA"/>
    <w:rsid w:val="00271F3A"/>
    <w:rsid w:val="002720C3"/>
    <w:rsid w:val="0027245A"/>
    <w:rsid w:val="00272E60"/>
    <w:rsid w:val="00272F1A"/>
    <w:rsid w:val="00273278"/>
    <w:rsid w:val="002736B5"/>
    <w:rsid w:val="002737F4"/>
    <w:rsid w:val="00273BED"/>
    <w:rsid w:val="00273D7F"/>
    <w:rsid w:val="002746E0"/>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2A7"/>
    <w:rsid w:val="002827AD"/>
    <w:rsid w:val="00282804"/>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9AE"/>
    <w:rsid w:val="002A2A87"/>
    <w:rsid w:val="002A2DB3"/>
    <w:rsid w:val="002A30D2"/>
    <w:rsid w:val="002A3555"/>
    <w:rsid w:val="002A379D"/>
    <w:rsid w:val="002A3828"/>
    <w:rsid w:val="002A4CF4"/>
    <w:rsid w:val="002A557A"/>
    <w:rsid w:val="002A5847"/>
    <w:rsid w:val="002A5AC2"/>
    <w:rsid w:val="002A5DCC"/>
    <w:rsid w:val="002A5EB0"/>
    <w:rsid w:val="002A66A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FBC"/>
    <w:rsid w:val="002B33EC"/>
    <w:rsid w:val="002B3474"/>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10"/>
    <w:rsid w:val="002C3C7A"/>
    <w:rsid w:val="002C3D9E"/>
    <w:rsid w:val="002C41E6"/>
    <w:rsid w:val="002C476C"/>
    <w:rsid w:val="002C50A5"/>
    <w:rsid w:val="002C59CB"/>
    <w:rsid w:val="002C7630"/>
    <w:rsid w:val="002C7BD9"/>
    <w:rsid w:val="002C7CE4"/>
    <w:rsid w:val="002C7D96"/>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DB7"/>
    <w:rsid w:val="002D634B"/>
    <w:rsid w:val="002D68E6"/>
    <w:rsid w:val="002D6B89"/>
    <w:rsid w:val="002D6C17"/>
    <w:rsid w:val="002D72B6"/>
    <w:rsid w:val="002D7609"/>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654"/>
    <w:rsid w:val="002E57B7"/>
    <w:rsid w:val="002E6068"/>
    <w:rsid w:val="002E63F4"/>
    <w:rsid w:val="002E6612"/>
    <w:rsid w:val="002E6E7B"/>
    <w:rsid w:val="002E6EA1"/>
    <w:rsid w:val="002E7691"/>
    <w:rsid w:val="002E791C"/>
    <w:rsid w:val="002E7B2F"/>
    <w:rsid w:val="002E7CAE"/>
    <w:rsid w:val="002F0F6F"/>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A06"/>
    <w:rsid w:val="00300043"/>
    <w:rsid w:val="0030029C"/>
    <w:rsid w:val="00300CB0"/>
    <w:rsid w:val="00301779"/>
    <w:rsid w:val="00301CE6"/>
    <w:rsid w:val="00301ECA"/>
    <w:rsid w:val="0030256B"/>
    <w:rsid w:val="003025A6"/>
    <w:rsid w:val="00302762"/>
    <w:rsid w:val="0030304F"/>
    <w:rsid w:val="003031F8"/>
    <w:rsid w:val="00303666"/>
    <w:rsid w:val="00303BA8"/>
    <w:rsid w:val="0030501F"/>
    <w:rsid w:val="00305075"/>
    <w:rsid w:val="003051A7"/>
    <w:rsid w:val="00305305"/>
    <w:rsid w:val="00305473"/>
    <w:rsid w:val="003060E1"/>
    <w:rsid w:val="00306775"/>
    <w:rsid w:val="00306A1E"/>
    <w:rsid w:val="00306F4A"/>
    <w:rsid w:val="003072CB"/>
    <w:rsid w:val="0030740F"/>
    <w:rsid w:val="00307BA1"/>
    <w:rsid w:val="003111FF"/>
    <w:rsid w:val="003116F6"/>
    <w:rsid w:val="00311702"/>
    <w:rsid w:val="0031191D"/>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6528"/>
    <w:rsid w:val="003167FB"/>
    <w:rsid w:val="00317197"/>
    <w:rsid w:val="003177EB"/>
    <w:rsid w:val="00317EEF"/>
    <w:rsid w:val="003203ED"/>
    <w:rsid w:val="003208B0"/>
    <w:rsid w:val="00320C91"/>
    <w:rsid w:val="00320E22"/>
    <w:rsid w:val="003212DB"/>
    <w:rsid w:val="003216FF"/>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6EE"/>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46E"/>
    <w:rsid w:val="0035159F"/>
    <w:rsid w:val="00351782"/>
    <w:rsid w:val="00351FA7"/>
    <w:rsid w:val="00352481"/>
    <w:rsid w:val="00352D87"/>
    <w:rsid w:val="0035300E"/>
    <w:rsid w:val="0035342D"/>
    <w:rsid w:val="00353920"/>
    <w:rsid w:val="00353A0A"/>
    <w:rsid w:val="00353F30"/>
    <w:rsid w:val="00353FD1"/>
    <w:rsid w:val="003545E2"/>
    <w:rsid w:val="0035482C"/>
    <w:rsid w:val="0035499D"/>
    <w:rsid w:val="00355058"/>
    <w:rsid w:val="00355C4D"/>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389"/>
    <w:rsid w:val="003616BD"/>
    <w:rsid w:val="003622B1"/>
    <w:rsid w:val="00362412"/>
    <w:rsid w:val="0036384F"/>
    <w:rsid w:val="00363F7D"/>
    <w:rsid w:val="00363FA0"/>
    <w:rsid w:val="003641FC"/>
    <w:rsid w:val="00364A96"/>
    <w:rsid w:val="00365B20"/>
    <w:rsid w:val="0036688E"/>
    <w:rsid w:val="003670C4"/>
    <w:rsid w:val="00367A0D"/>
    <w:rsid w:val="00370E47"/>
    <w:rsid w:val="00372570"/>
    <w:rsid w:val="0037322F"/>
    <w:rsid w:val="0037323B"/>
    <w:rsid w:val="0037377F"/>
    <w:rsid w:val="00374042"/>
    <w:rsid w:val="003742AC"/>
    <w:rsid w:val="0037668F"/>
    <w:rsid w:val="00376A1A"/>
    <w:rsid w:val="00376B9D"/>
    <w:rsid w:val="00377083"/>
    <w:rsid w:val="00377CE1"/>
    <w:rsid w:val="003807F1"/>
    <w:rsid w:val="003815BB"/>
    <w:rsid w:val="0038168D"/>
    <w:rsid w:val="00381B7D"/>
    <w:rsid w:val="00381F5D"/>
    <w:rsid w:val="0038217B"/>
    <w:rsid w:val="00382541"/>
    <w:rsid w:val="00383287"/>
    <w:rsid w:val="00383C13"/>
    <w:rsid w:val="00384372"/>
    <w:rsid w:val="00384F45"/>
    <w:rsid w:val="0038531D"/>
    <w:rsid w:val="00385BF0"/>
    <w:rsid w:val="003862AB"/>
    <w:rsid w:val="003865FE"/>
    <w:rsid w:val="00386C8D"/>
    <w:rsid w:val="003874BE"/>
    <w:rsid w:val="003879D8"/>
    <w:rsid w:val="00387E49"/>
    <w:rsid w:val="00390359"/>
    <w:rsid w:val="003915EB"/>
    <w:rsid w:val="00391AE1"/>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462D"/>
    <w:rsid w:val="003A52F5"/>
    <w:rsid w:val="003A5B0A"/>
    <w:rsid w:val="003A65A0"/>
    <w:rsid w:val="003A6BAC"/>
    <w:rsid w:val="003A6CFA"/>
    <w:rsid w:val="003A71F2"/>
    <w:rsid w:val="003A723A"/>
    <w:rsid w:val="003A7AEF"/>
    <w:rsid w:val="003A7EF3"/>
    <w:rsid w:val="003B0369"/>
    <w:rsid w:val="003B0554"/>
    <w:rsid w:val="003B05BE"/>
    <w:rsid w:val="003B09B5"/>
    <w:rsid w:val="003B13B9"/>
    <w:rsid w:val="003B159C"/>
    <w:rsid w:val="003B1FC4"/>
    <w:rsid w:val="003B26A4"/>
    <w:rsid w:val="003B2A14"/>
    <w:rsid w:val="003B33E5"/>
    <w:rsid w:val="003B369F"/>
    <w:rsid w:val="003B36A3"/>
    <w:rsid w:val="003B3C0F"/>
    <w:rsid w:val="003B3EE9"/>
    <w:rsid w:val="003B4985"/>
    <w:rsid w:val="003B4D8E"/>
    <w:rsid w:val="003B5024"/>
    <w:rsid w:val="003B573B"/>
    <w:rsid w:val="003B5A27"/>
    <w:rsid w:val="003B5BE1"/>
    <w:rsid w:val="003B5C09"/>
    <w:rsid w:val="003B5F50"/>
    <w:rsid w:val="003B6B18"/>
    <w:rsid w:val="003B6B43"/>
    <w:rsid w:val="003B70E0"/>
    <w:rsid w:val="003B7146"/>
    <w:rsid w:val="003B74E6"/>
    <w:rsid w:val="003B7700"/>
    <w:rsid w:val="003B785E"/>
    <w:rsid w:val="003B7FE5"/>
    <w:rsid w:val="003C0F8D"/>
    <w:rsid w:val="003C11C8"/>
    <w:rsid w:val="003C125F"/>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CBB"/>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074"/>
    <w:rsid w:val="003D6FCA"/>
    <w:rsid w:val="003D761D"/>
    <w:rsid w:val="003D7625"/>
    <w:rsid w:val="003D7A25"/>
    <w:rsid w:val="003D7BD0"/>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391"/>
    <w:rsid w:val="003E2653"/>
    <w:rsid w:val="003E2CBA"/>
    <w:rsid w:val="003E33C2"/>
    <w:rsid w:val="003E3A14"/>
    <w:rsid w:val="003E3C18"/>
    <w:rsid w:val="003E3C4D"/>
    <w:rsid w:val="003E434B"/>
    <w:rsid w:val="003E4C42"/>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264"/>
    <w:rsid w:val="003F4198"/>
    <w:rsid w:val="003F41C6"/>
    <w:rsid w:val="003F43C0"/>
    <w:rsid w:val="003F50D5"/>
    <w:rsid w:val="003F5328"/>
    <w:rsid w:val="003F592E"/>
    <w:rsid w:val="003F60C0"/>
    <w:rsid w:val="003F633D"/>
    <w:rsid w:val="003F68A6"/>
    <w:rsid w:val="003F6BBE"/>
    <w:rsid w:val="003F6E7D"/>
    <w:rsid w:val="003F6ED2"/>
    <w:rsid w:val="003F7D6C"/>
    <w:rsid w:val="004000E8"/>
    <w:rsid w:val="004005E6"/>
    <w:rsid w:val="0040123A"/>
    <w:rsid w:val="00401247"/>
    <w:rsid w:val="004018BA"/>
    <w:rsid w:val="00402735"/>
    <w:rsid w:val="0040288A"/>
    <w:rsid w:val="00402E2B"/>
    <w:rsid w:val="004030A7"/>
    <w:rsid w:val="00403515"/>
    <w:rsid w:val="00403926"/>
    <w:rsid w:val="00403DBB"/>
    <w:rsid w:val="0040404E"/>
    <w:rsid w:val="004045F0"/>
    <w:rsid w:val="00404929"/>
    <w:rsid w:val="00404B4B"/>
    <w:rsid w:val="004050A1"/>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800"/>
    <w:rsid w:val="00411965"/>
    <w:rsid w:val="0041263E"/>
    <w:rsid w:val="00412820"/>
    <w:rsid w:val="00412D17"/>
    <w:rsid w:val="00412E13"/>
    <w:rsid w:val="00413288"/>
    <w:rsid w:val="00413AAC"/>
    <w:rsid w:val="0041426C"/>
    <w:rsid w:val="004142B5"/>
    <w:rsid w:val="00415415"/>
    <w:rsid w:val="0041547C"/>
    <w:rsid w:val="0041576E"/>
    <w:rsid w:val="00415856"/>
    <w:rsid w:val="00415AE2"/>
    <w:rsid w:val="00415CFE"/>
    <w:rsid w:val="00416D56"/>
    <w:rsid w:val="00416EC8"/>
    <w:rsid w:val="00417E76"/>
    <w:rsid w:val="0042005B"/>
    <w:rsid w:val="004207EE"/>
    <w:rsid w:val="00421105"/>
    <w:rsid w:val="00421537"/>
    <w:rsid w:val="00421595"/>
    <w:rsid w:val="00421B63"/>
    <w:rsid w:val="004227AB"/>
    <w:rsid w:val="00422979"/>
    <w:rsid w:val="00422C2F"/>
    <w:rsid w:val="00422E82"/>
    <w:rsid w:val="00422F98"/>
    <w:rsid w:val="00423205"/>
    <w:rsid w:val="004238E8"/>
    <w:rsid w:val="00424028"/>
    <w:rsid w:val="004242F4"/>
    <w:rsid w:val="00424837"/>
    <w:rsid w:val="0042484F"/>
    <w:rsid w:val="00424C2D"/>
    <w:rsid w:val="00424DA3"/>
    <w:rsid w:val="00424EF3"/>
    <w:rsid w:val="00425165"/>
    <w:rsid w:val="0042524E"/>
    <w:rsid w:val="0042546A"/>
    <w:rsid w:val="00425743"/>
    <w:rsid w:val="00425750"/>
    <w:rsid w:val="0042584A"/>
    <w:rsid w:val="00426762"/>
    <w:rsid w:val="00426ABE"/>
    <w:rsid w:val="00426B52"/>
    <w:rsid w:val="00427248"/>
    <w:rsid w:val="004272E5"/>
    <w:rsid w:val="00427D2C"/>
    <w:rsid w:val="0043017B"/>
    <w:rsid w:val="00431077"/>
    <w:rsid w:val="004311DF"/>
    <w:rsid w:val="0043149A"/>
    <w:rsid w:val="00431986"/>
    <w:rsid w:val="00431C56"/>
    <w:rsid w:val="00431CCC"/>
    <w:rsid w:val="00431DFF"/>
    <w:rsid w:val="00431F63"/>
    <w:rsid w:val="004323CF"/>
    <w:rsid w:val="004323FC"/>
    <w:rsid w:val="0043269E"/>
    <w:rsid w:val="004336FF"/>
    <w:rsid w:val="00433706"/>
    <w:rsid w:val="00433FC2"/>
    <w:rsid w:val="00434115"/>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5E"/>
    <w:rsid w:val="00441A92"/>
    <w:rsid w:val="004424BC"/>
    <w:rsid w:val="004427E8"/>
    <w:rsid w:val="004428B9"/>
    <w:rsid w:val="004436AB"/>
    <w:rsid w:val="0044378F"/>
    <w:rsid w:val="00444431"/>
    <w:rsid w:val="004444D7"/>
    <w:rsid w:val="00444792"/>
    <w:rsid w:val="00444D17"/>
    <w:rsid w:val="00444F56"/>
    <w:rsid w:val="00445682"/>
    <w:rsid w:val="00445DCE"/>
    <w:rsid w:val="00445FA0"/>
    <w:rsid w:val="00446488"/>
    <w:rsid w:val="00446586"/>
    <w:rsid w:val="00446749"/>
    <w:rsid w:val="00447607"/>
    <w:rsid w:val="00447626"/>
    <w:rsid w:val="00447E09"/>
    <w:rsid w:val="004501D2"/>
    <w:rsid w:val="00450B74"/>
    <w:rsid w:val="00450DD4"/>
    <w:rsid w:val="004517AA"/>
    <w:rsid w:val="00451824"/>
    <w:rsid w:val="00451B62"/>
    <w:rsid w:val="00451C61"/>
    <w:rsid w:val="00452942"/>
    <w:rsid w:val="00452CAC"/>
    <w:rsid w:val="00452F50"/>
    <w:rsid w:val="0045314B"/>
    <w:rsid w:val="00453155"/>
    <w:rsid w:val="004536BD"/>
    <w:rsid w:val="004539B6"/>
    <w:rsid w:val="004539C6"/>
    <w:rsid w:val="00453C0A"/>
    <w:rsid w:val="004541F9"/>
    <w:rsid w:val="00454DB3"/>
    <w:rsid w:val="0045578A"/>
    <w:rsid w:val="004558B3"/>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BCF"/>
    <w:rsid w:val="00462C81"/>
    <w:rsid w:val="00462FA5"/>
    <w:rsid w:val="00463866"/>
    <w:rsid w:val="0046430E"/>
    <w:rsid w:val="00464BA7"/>
    <w:rsid w:val="00464E0F"/>
    <w:rsid w:val="00464FEA"/>
    <w:rsid w:val="00465F3A"/>
    <w:rsid w:val="0046694A"/>
    <w:rsid w:val="004669E2"/>
    <w:rsid w:val="00466AC9"/>
    <w:rsid w:val="00466EBC"/>
    <w:rsid w:val="00467392"/>
    <w:rsid w:val="00467930"/>
    <w:rsid w:val="00467B8C"/>
    <w:rsid w:val="00467DF2"/>
    <w:rsid w:val="00470C31"/>
    <w:rsid w:val="00470C4F"/>
    <w:rsid w:val="00471034"/>
    <w:rsid w:val="004719C3"/>
    <w:rsid w:val="00472D9C"/>
    <w:rsid w:val="004734D0"/>
    <w:rsid w:val="004737F0"/>
    <w:rsid w:val="00473C75"/>
    <w:rsid w:val="00474096"/>
    <w:rsid w:val="004744C0"/>
    <w:rsid w:val="004749AF"/>
    <w:rsid w:val="00474E43"/>
    <w:rsid w:val="0047525B"/>
    <w:rsid w:val="0047556B"/>
    <w:rsid w:val="00475C6C"/>
    <w:rsid w:val="0047631A"/>
    <w:rsid w:val="004765C1"/>
    <w:rsid w:val="00476929"/>
    <w:rsid w:val="00476A20"/>
    <w:rsid w:val="00477768"/>
    <w:rsid w:val="004778F1"/>
    <w:rsid w:val="00477CBC"/>
    <w:rsid w:val="004808FD"/>
    <w:rsid w:val="0048093F"/>
    <w:rsid w:val="00480A8E"/>
    <w:rsid w:val="004819A6"/>
    <w:rsid w:val="00481F9A"/>
    <w:rsid w:val="004821D5"/>
    <w:rsid w:val="004824B0"/>
    <w:rsid w:val="00482547"/>
    <w:rsid w:val="004829F1"/>
    <w:rsid w:val="00482AAD"/>
    <w:rsid w:val="00482EA5"/>
    <w:rsid w:val="00483127"/>
    <w:rsid w:val="00483897"/>
    <w:rsid w:val="004843B1"/>
    <w:rsid w:val="004843F2"/>
    <w:rsid w:val="00484649"/>
    <w:rsid w:val="00484BDE"/>
    <w:rsid w:val="00484CFB"/>
    <w:rsid w:val="004853CE"/>
    <w:rsid w:val="00485A5D"/>
    <w:rsid w:val="0048618E"/>
    <w:rsid w:val="004865E7"/>
    <w:rsid w:val="00487488"/>
    <w:rsid w:val="00487499"/>
    <w:rsid w:val="004877E2"/>
    <w:rsid w:val="00490604"/>
    <w:rsid w:val="00490A48"/>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892"/>
    <w:rsid w:val="004A1C33"/>
    <w:rsid w:val="004A2164"/>
    <w:rsid w:val="004A23A2"/>
    <w:rsid w:val="004A2416"/>
    <w:rsid w:val="004A2B94"/>
    <w:rsid w:val="004A3092"/>
    <w:rsid w:val="004A311F"/>
    <w:rsid w:val="004A3796"/>
    <w:rsid w:val="004A4B70"/>
    <w:rsid w:val="004A4CED"/>
    <w:rsid w:val="004A515A"/>
    <w:rsid w:val="004A52A2"/>
    <w:rsid w:val="004A54CD"/>
    <w:rsid w:val="004A5658"/>
    <w:rsid w:val="004A5990"/>
    <w:rsid w:val="004A6952"/>
    <w:rsid w:val="004A6B9D"/>
    <w:rsid w:val="004A7159"/>
    <w:rsid w:val="004A7480"/>
    <w:rsid w:val="004A7668"/>
    <w:rsid w:val="004A7694"/>
    <w:rsid w:val="004A7AD8"/>
    <w:rsid w:val="004A7D46"/>
    <w:rsid w:val="004A7DCA"/>
    <w:rsid w:val="004A7E6E"/>
    <w:rsid w:val="004A7F08"/>
    <w:rsid w:val="004B014E"/>
    <w:rsid w:val="004B01DD"/>
    <w:rsid w:val="004B0618"/>
    <w:rsid w:val="004B0AB7"/>
    <w:rsid w:val="004B17E3"/>
    <w:rsid w:val="004B20F8"/>
    <w:rsid w:val="004B2867"/>
    <w:rsid w:val="004B31AC"/>
    <w:rsid w:val="004B31EF"/>
    <w:rsid w:val="004B3D56"/>
    <w:rsid w:val="004B3EF9"/>
    <w:rsid w:val="004B3F31"/>
    <w:rsid w:val="004B409C"/>
    <w:rsid w:val="004B51A1"/>
    <w:rsid w:val="004B5AA4"/>
    <w:rsid w:val="004B6240"/>
    <w:rsid w:val="004B6327"/>
    <w:rsid w:val="004B70A5"/>
    <w:rsid w:val="004B724E"/>
    <w:rsid w:val="004B7821"/>
    <w:rsid w:val="004B7BFD"/>
    <w:rsid w:val="004B7C0C"/>
    <w:rsid w:val="004B7CA2"/>
    <w:rsid w:val="004C04EF"/>
    <w:rsid w:val="004C0BD7"/>
    <w:rsid w:val="004C0C84"/>
    <w:rsid w:val="004C0D60"/>
    <w:rsid w:val="004C1682"/>
    <w:rsid w:val="004C1ABA"/>
    <w:rsid w:val="004C257E"/>
    <w:rsid w:val="004C28A2"/>
    <w:rsid w:val="004C2AB9"/>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D1D"/>
    <w:rsid w:val="004D146D"/>
    <w:rsid w:val="004D1A6A"/>
    <w:rsid w:val="004D1C02"/>
    <w:rsid w:val="004D2003"/>
    <w:rsid w:val="004D2209"/>
    <w:rsid w:val="004D2A1E"/>
    <w:rsid w:val="004D2AF0"/>
    <w:rsid w:val="004D2C5B"/>
    <w:rsid w:val="004D2CD3"/>
    <w:rsid w:val="004D2DD2"/>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1E35"/>
    <w:rsid w:val="004E224A"/>
    <w:rsid w:val="004E23A0"/>
    <w:rsid w:val="004E24CC"/>
    <w:rsid w:val="004E25F2"/>
    <w:rsid w:val="004E2669"/>
    <w:rsid w:val="004E2680"/>
    <w:rsid w:val="004E28F9"/>
    <w:rsid w:val="004E2F82"/>
    <w:rsid w:val="004E34E7"/>
    <w:rsid w:val="004E3AC0"/>
    <w:rsid w:val="004E42D2"/>
    <w:rsid w:val="004E462E"/>
    <w:rsid w:val="004E4678"/>
    <w:rsid w:val="004E4706"/>
    <w:rsid w:val="004E4AC9"/>
    <w:rsid w:val="004E4F2C"/>
    <w:rsid w:val="004E54CA"/>
    <w:rsid w:val="004E56DC"/>
    <w:rsid w:val="004E5746"/>
    <w:rsid w:val="004E5C4A"/>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53"/>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494"/>
    <w:rsid w:val="005116F9"/>
    <w:rsid w:val="0051199C"/>
    <w:rsid w:val="00511BFF"/>
    <w:rsid w:val="005121FE"/>
    <w:rsid w:val="00512571"/>
    <w:rsid w:val="00512E79"/>
    <w:rsid w:val="00512FD4"/>
    <w:rsid w:val="00513242"/>
    <w:rsid w:val="005133FA"/>
    <w:rsid w:val="00513499"/>
    <w:rsid w:val="00513585"/>
    <w:rsid w:val="0051381B"/>
    <w:rsid w:val="00513CBF"/>
    <w:rsid w:val="00513F9D"/>
    <w:rsid w:val="00514B37"/>
    <w:rsid w:val="00514CF8"/>
    <w:rsid w:val="005150B5"/>
    <w:rsid w:val="005153A7"/>
    <w:rsid w:val="0051561C"/>
    <w:rsid w:val="005158FC"/>
    <w:rsid w:val="0051595C"/>
    <w:rsid w:val="005159CF"/>
    <w:rsid w:val="00515B60"/>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5A"/>
    <w:rsid w:val="00526167"/>
    <w:rsid w:val="0052616B"/>
    <w:rsid w:val="00526186"/>
    <w:rsid w:val="00526998"/>
    <w:rsid w:val="00526B0A"/>
    <w:rsid w:val="00526D06"/>
    <w:rsid w:val="00527463"/>
    <w:rsid w:val="00530119"/>
    <w:rsid w:val="0053066C"/>
    <w:rsid w:val="005307A4"/>
    <w:rsid w:val="00530B45"/>
    <w:rsid w:val="00531215"/>
    <w:rsid w:val="005314A7"/>
    <w:rsid w:val="005314E3"/>
    <w:rsid w:val="005317B9"/>
    <w:rsid w:val="00532096"/>
    <w:rsid w:val="005321B3"/>
    <w:rsid w:val="00532A84"/>
    <w:rsid w:val="00532E6E"/>
    <w:rsid w:val="005338D0"/>
    <w:rsid w:val="00533977"/>
    <w:rsid w:val="00533B37"/>
    <w:rsid w:val="00533EA0"/>
    <w:rsid w:val="00534168"/>
    <w:rsid w:val="00534459"/>
    <w:rsid w:val="00534B59"/>
    <w:rsid w:val="005350B8"/>
    <w:rsid w:val="00535277"/>
    <w:rsid w:val="005353F8"/>
    <w:rsid w:val="005355E8"/>
    <w:rsid w:val="00535A40"/>
    <w:rsid w:val="00535E60"/>
    <w:rsid w:val="0053669C"/>
    <w:rsid w:val="00536759"/>
    <w:rsid w:val="00536D1C"/>
    <w:rsid w:val="00536FF6"/>
    <w:rsid w:val="00537AA2"/>
    <w:rsid w:val="00537C62"/>
    <w:rsid w:val="00537F7C"/>
    <w:rsid w:val="00540064"/>
    <w:rsid w:val="00540091"/>
    <w:rsid w:val="0054018A"/>
    <w:rsid w:val="005402C0"/>
    <w:rsid w:val="00540AAE"/>
    <w:rsid w:val="00540D18"/>
    <w:rsid w:val="00541020"/>
    <w:rsid w:val="005418CB"/>
    <w:rsid w:val="005418FC"/>
    <w:rsid w:val="00542206"/>
    <w:rsid w:val="0054238A"/>
    <w:rsid w:val="00542897"/>
    <w:rsid w:val="00542899"/>
    <w:rsid w:val="00542D62"/>
    <w:rsid w:val="00542ED8"/>
    <w:rsid w:val="0054302C"/>
    <w:rsid w:val="005432AB"/>
    <w:rsid w:val="0054355D"/>
    <w:rsid w:val="00543AF9"/>
    <w:rsid w:val="0054458B"/>
    <w:rsid w:val="00544824"/>
    <w:rsid w:val="00545492"/>
    <w:rsid w:val="00545CBE"/>
    <w:rsid w:val="005465AF"/>
    <w:rsid w:val="00546675"/>
    <w:rsid w:val="00546970"/>
    <w:rsid w:val="00546B61"/>
    <w:rsid w:val="00546D31"/>
    <w:rsid w:val="00546D5A"/>
    <w:rsid w:val="00547A1B"/>
    <w:rsid w:val="00550001"/>
    <w:rsid w:val="005500B0"/>
    <w:rsid w:val="00550814"/>
    <w:rsid w:val="00550E40"/>
    <w:rsid w:val="00551007"/>
    <w:rsid w:val="0055149C"/>
    <w:rsid w:val="005517F4"/>
    <w:rsid w:val="005518BD"/>
    <w:rsid w:val="00551FE1"/>
    <w:rsid w:val="005528EC"/>
    <w:rsid w:val="00553221"/>
    <w:rsid w:val="00553377"/>
    <w:rsid w:val="0055357E"/>
    <w:rsid w:val="00553598"/>
    <w:rsid w:val="00553DD6"/>
    <w:rsid w:val="00553E17"/>
    <w:rsid w:val="005545B8"/>
    <w:rsid w:val="00554E19"/>
    <w:rsid w:val="00554FEC"/>
    <w:rsid w:val="0055553E"/>
    <w:rsid w:val="005557D0"/>
    <w:rsid w:val="00556504"/>
    <w:rsid w:val="00556E14"/>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46BE"/>
    <w:rsid w:val="00565186"/>
    <w:rsid w:val="0056579B"/>
    <w:rsid w:val="00565E6C"/>
    <w:rsid w:val="005671AD"/>
    <w:rsid w:val="00567664"/>
    <w:rsid w:val="00567F21"/>
    <w:rsid w:val="00567F55"/>
    <w:rsid w:val="00567FFD"/>
    <w:rsid w:val="0057007E"/>
    <w:rsid w:val="00570633"/>
    <w:rsid w:val="00570BE9"/>
    <w:rsid w:val="00570DAC"/>
    <w:rsid w:val="00570F73"/>
    <w:rsid w:val="00570F99"/>
    <w:rsid w:val="005713F2"/>
    <w:rsid w:val="00572505"/>
    <w:rsid w:val="00572656"/>
    <w:rsid w:val="0057277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EE0"/>
    <w:rsid w:val="00581F3E"/>
    <w:rsid w:val="00582809"/>
    <w:rsid w:val="00582E08"/>
    <w:rsid w:val="00582E9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F85"/>
    <w:rsid w:val="00592C4A"/>
    <w:rsid w:val="0059346F"/>
    <w:rsid w:val="005935A4"/>
    <w:rsid w:val="005946D9"/>
    <w:rsid w:val="0059484A"/>
    <w:rsid w:val="005948C2"/>
    <w:rsid w:val="0059525F"/>
    <w:rsid w:val="005955D9"/>
    <w:rsid w:val="00595B60"/>
    <w:rsid w:val="00595DCA"/>
    <w:rsid w:val="005966DF"/>
    <w:rsid w:val="00596BF0"/>
    <w:rsid w:val="0059779B"/>
    <w:rsid w:val="005A0907"/>
    <w:rsid w:val="005A0A0F"/>
    <w:rsid w:val="005A1ED4"/>
    <w:rsid w:val="005A209A"/>
    <w:rsid w:val="005A22BB"/>
    <w:rsid w:val="005A2493"/>
    <w:rsid w:val="005A2941"/>
    <w:rsid w:val="005A2D3E"/>
    <w:rsid w:val="005A2DB9"/>
    <w:rsid w:val="005A3357"/>
    <w:rsid w:val="005A3F97"/>
    <w:rsid w:val="005A4EE2"/>
    <w:rsid w:val="005A519F"/>
    <w:rsid w:val="005A571B"/>
    <w:rsid w:val="005A6354"/>
    <w:rsid w:val="005A64F1"/>
    <w:rsid w:val="005A662D"/>
    <w:rsid w:val="005A677B"/>
    <w:rsid w:val="005A74A1"/>
    <w:rsid w:val="005A75A3"/>
    <w:rsid w:val="005B08D9"/>
    <w:rsid w:val="005B0C8B"/>
    <w:rsid w:val="005B17CD"/>
    <w:rsid w:val="005B1A6F"/>
    <w:rsid w:val="005B25EC"/>
    <w:rsid w:val="005B2938"/>
    <w:rsid w:val="005B2C89"/>
    <w:rsid w:val="005B2E45"/>
    <w:rsid w:val="005B32E6"/>
    <w:rsid w:val="005B3481"/>
    <w:rsid w:val="005B35D7"/>
    <w:rsid w:val="005B392A"/>
    <w:rsid w:val="005B39F7"/>
    <w:rsid w:val="005B3AA3"/>
    <w:rsid w:val="005B45DE"/>
    <w:rsid w:val="005B4C1E"/>
    <w:rsid w:val="005B5C93"/>
    <w:rsid w:val="005B5ED4"/>
    <w:rsid w:val="005B60F7"/>
    <w:rsid w:val="005B6F83"/>
    <w:rsid w:val="005B7615"/>
    <w:rsid w:val="005C18BD"/>
    <w:rsid w:val="005C1E43"/>
    <w:rsid w:val="005C2797"/>
    <w:rsid w:val="005C2D16"/>
    <w:rsid w:val="005C2ED9"/>
    <w:rsid w:val="005C31DE"/>
    <w:rsid w:val="005C33E1"/>
    <w:rsid w:val="005C3588"/>
    <w:rsid w:val="005C3FC9"/>
    <w:rsid w:val="005C4245"/>
    <w:rsid w:val="005C4532"/>
    <w:rsid w:val="005C495F"/>
    <w:rsid w:val="005C4F8E"/>
    <w:rsid w:val="005C557E"/>
    <w:rsid w:val="005C572E"/>
    <w:rsid w:val="005C58D4"/>
    <w:rsid w:val="005C61F6"/>
    <w:rsid w:val="005C63AE"/>
    <w:rsid w:val="005C6548"/>
    <w:rsid w:val="005C6D8A"/>
    <w:rsid w:val="005C6EAF"/>
    <w:rsid w:val="005C74FB"/>
    <w:rsid w:val="005C75CF"/>
    <w:rsid w:val="005D0806"/>
    <w:rsid w:val="005D080A"/>
    <w:rsid w:val="005D0A7C"/>
    <w:rsid w:val="005D0E89"/>
    <w:rsid w:val="005D1602"/>
    <w:rsid w:val="005D1627"/>
    <w:rsid w:val="005D17F9"/>
    <w:rsid w:val="005D1CF8"/>
    <w:rsid w:val="005D240B"/>
    <w:rsid w:val="005D2963"/>
    <w:rsid w:val="005D2C6B"/>
    <w:rsid w:val="005D304C"/>
    <w:rsid w:val="005D382E"/>
    <w:rsid w:val="005D3A41"/>
    <w:rsid w:val="005D439C"/>
    <w:rsid w:val="005D472A"/>
    <w:rsid w:val="005D4766"/>
    <w:rsid w:val="005D528E"/>
    <w:rsid w:val="005D542C"/>
    <w:rsid w:val="005D5D93"/>
    <w:rsid w:val="005D5DB5"/>
    <w:rsid w:val="005D610B"/>
    <w:rsid w:val="005D67F9"/>
    <w:rsid w:val="005D72CB"/>
    <w:rsid w:val="005D7477"/>
    <w:rsid w:val="005D7561"/>
    <w:rsid w:val="005D76E4"/>
    <w:rsid w:val="005D775D"/>
    <w:rsid w:val="005D7E6C"/>
    <w:rsid w:val="005E02B6"/>
    <w:rsid w:val="005E07ED"/>
    <w:rsid w:val="005E1C19"/>
    <w:rsid w:val="005E1C98"/>
    <w:rsid w:val="005E2259"/>
    <w:rsid w:val="005E385F"/>
    <w:rsid w:val="005E3944"/>
    <w:rsid w:val="005E3997"/>
    <w:rsid w:val="005E3DE7"/>
    <w:rsid w:val="005E3EEB"/>
    <w:rsid w:val="005E4A7F"/>
    <w:rsid w:val="005E5197"/>
    <w:rsid w:val="005E53B0"/>
    <w:rsid w:val="005E5B81"/>
    <w:rsid w:val="005E6702"/>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6CA1"/>
    <w:rsid w:val="005F70BD"/>
    <w:rsid w:val="005F7943"/>
    <w:rsid w:val="0060080E"/>
    <w:rsid w:val="0060082B"/>
    <w:rsid w:val="00600BA1"/>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370"/>
    <w:rsid w:val="00610417"/>
    <w:rsid w:val="00610612"/>
    <w:rsid w:val="00610A0E"/>
    <w:rsid w:val="0061110E"/>
    <w:rsid w:val="00611A89"/>
    <w:rsid w:val="00611B83"/>
    <w:rsid w:val="0061206D"/>
    <w:rsid w:val="00612756"/>
    <w:rsid w:val="00612775"/>
    <w:rsid w:val="00612CBC"/>
    <w:rsid w:val="00613257"/>
    <w:rsid w:val="00613299"/>
    <w:rsid w:val="006137D4"/>
    <w:rsid w:val="00613A70"/>
    <w:rsid w:val="00614C18"/>
    <w:rsid w:val="0061569B"/>
    <w:rsid w:val="00615721"/>
    <w:rsid w:val="00615E74"/>
    <w:rsid w:val="00616485"/>
    <w:rsid w:val="00616676"/>
    <w:rsid w:val="006169D7"/>
    <w:rsid w:val="00616BDE"/>
    <w:rsid w:val="006175CD"/>
    <w:rsid w:val="00620A71"/>
    <w:rsid w:val="00620B43"/>
    <w:rsid w:val="00620D80"/>
    <w:rsid w:val="00620E59"/>
    <w:rsid w:val="00621341"/>
    <w:rsid w:val="00621559"/>
    <w:rsid w:val="00622545"/>
    <w:rsid w:val="0062297C"/>
    <w:rsid w:val="00622BDB"/>
    <w:rsid w:val="00622F81"/>
    <w:rsid w:val="00622FBF"/>
    <w:rsid w:val="006234A6"/>
    <w:rsid w:val="006238C6"/>
    <w:rsid w:val="00623E78"/>
    <w:rsid w:val="00624246"/>
    <w:rsid w:val="0062428A"/>
    <w:rsid w:val="00624B8A"/>
    <w:rsid w:val="00624CB1"/>
    <w:rsid w:val="00624D23"/>
    <w:rsid w:val="0062523C"/>
    <w:rsid w:val="00625396"/>
    <w:rsid w:val="006254F5"/>
    <w:rsid w:val="006259A6"/>
    <w:rsid w:val="00625AB5"/>
    <w:rsid w:val="006261C9"/>
    <w:rsid w:val="006268AF"/>
    <w:rsid w:val="006268C6"/>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3B5"/>
    <w:rsid w:val="0063340A"/>
    <w:rsid w:val="006336AC"/>
    <w:rsid w:val="00633D83"/>
    <w:rsid w:val="00634B9D"/>
    <w:rsid w:val="006353F5"/>
    <w:rsid w:val="0063541F"/>
    <w:rsid w:val="006355C2"/>
    <w:rsid w:val="00635E33"/>
    <w:rsid w:val="0063617E"/>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DA2"/>
    <w:rsid w:val="0064345C"/>
    <w:rsid w:val="00643475"/>
    <w:rsid w:val="0064396A"/>
    <w:rsid w:val="00643A60"/>
    <w:rsid w:val="0064404C"/>
    <w:rsid w:val="00645F60"/>
    <w:rsid w:val="0064624E"/>
    <w:rsid w:val="00647230"/>
    <w:rsid w:val="00647ABC"/>
    <w:rsid w:val="00650AB9"/>
    <w:rsid w:val="00650EEB"/>
    <w:rsid w:val="00651227"/>
    <w:rsid w:val="00651439"/>
    <w:rsid w:val="00651B6E"/>
    <w:rsid w:val="00651E42"/>
    <w:rsid w:val="0065272D"/>
    <w:rsid w:val="006527FB"/>
    <w:rsid w:val="00652FFC"/>
    <w:rsid w:val="00653162"/>
    <w:rsid w:val="00653583"/>
    <w:rsid w:val="00653B2B"/>
    <w:rsid w:val="00654221"/>
    <w:rsid w:val="00655733"/>
    <w:rsid w:val="00655751"/>
    <w:rsid w:val="00655ACD"/>
    <w:rsid w:val="00655D46"/>
    <w:rsid w:val="00655F1C"/>
    <w:rsid w:val="00655F27"/>
    <w:rsid w:val="00655FC0"/>
    <w:rsid w:val="0065609B"/>
    <w:rsid w:val="00656A92"/>
    <w:rsid w:val="00656AE0"/>
    <w:rsid w:val="00656DDE"/>
    <w:rsid w:val="00657790"/>
    <w:rsid w:val="00657E56"/>
    <w:rsid w:val="0066011D"/>
    <w:rsid w:val="006601C6"/>
    <w:rsid w:val="006607C0"/>
    <w:rsid w:val="006613A6"/>
    <w:rsid w:val="00661B2D"/>
    <w:rsid w:val="00661BCA"/>
    <w:rsid w:val="006623DD"/>
    <w:rsid w:val="006627A2"/>
    <w:rsid w:val="00662E38"/>
    <w:rsid w:val="006634E6"/>
    <w:rsid w:val="0066359C"/>
    <w:rsid w:val="00663BF2"/>
    <w:rsid w:val="00663C2D"/>
    <w:rsid w:val="00663E40"/>
    <w:rsid w:val="00663F03"/>
    <w:rsid w:val="00663FA1"/>
    <w:rsid w:val="00664750"/>
    <w:rsid w:val="00664A3A"/>
    <w:rsid w:val="006655EE"/>
    <w:rsid w:val="006669B6"/>
    <w:rsid w:val="00666CCB"/>
    <w:rsid w:val="00666E03"/>
    <w:rsid w:val="0066738B"/>
    <w:rsid w:val="00667EE7"/>
    <w:rsid w:val="00670237"/>
    <w:rsid w:val="00670922"/>
    <w:rsid w:val="00670BE1"/>
    <w:rsid w:val="00670BE9"/>
    <w:rsid w:val="00670E9F"/>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80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745"/>
    <w:rsid w:val="0069099B"/>
    <w:rsid w:val="00691BE1"/>
    <w:rsid w:val="00691D35"/>
    <w:rsid w:val="00692288"/>
    <w:rsid w:val="006925CD"/>
    <w:rsid w:val="006928C1"/>
    <w:rsid w:val="00692947"/>
    <w:rsid w:val="00692DC6"/>
    <w:rsid w:val="00692FC0"/>
    <w:rsid w:val="00693420"/>
    <w:rsid w:val="00693EE0"/>
    <w:rsid w:val="00694CE9"/>
    <w:rsid w:val="006956A6"/>
    <w:rsid w:val="0069589F"/>
    <w:rsid w:val="00695BA8"/>
    <w:rsid w:val="00695C93"/>
    <w:rsid w:val="00695FC2"/>
    <w:rsid w:val="0069601D"/>
    <w:rsid w:val="00696128"/>
    <w:rsid w:val="00696949"/>
    <w:rsid w:val="00696966"/>
    <w:rsid w:val="00697052"/>
    <w:rsid w:val="00697176"/>
    <w:rsid w:val="00697729"/>
    <w:rsid w:val="00697951"/>
    <w:rsid w:val="00697BAE"/>
    <w:rsid w:val="006A0A9A"/>
    <w:rsid w:val="006A16D0"/>
    <w:rsid w:val="006A1AF7"/>
    <w:rsid w:val="006A1E84"/>
    <w:rsid w:val="006A2039"/>
    <w:rsid w:val="006A276B"/>
    <w:rsid w:val="006A27A1"/>
    <w:rsid w:val="006A282A"/>
    <w:rsid w:val="006A3265"/>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392"/>
    <w:rsid w:val="006B1816"/>
    <w:rsid w:val="006B1BE0"/>
    <w:rsid w:val="006B1E42"/>
    <w:rsid w:val="006B2099"/>
    <w:rsid w:val="006B235E"/>
    <w:rsid w:val="006B2533"/>
    <w:rsid w:val="006B27AB"/>
    <w:rsid w:val="006B27D0"/>
    <w:rsid w:val="006B29DD"/>
    <w:rsid w:val="006B31F0"/>
    <w:rsid w:val="006B326F"/>
    <w:rsid w:val="006B353D"/>
    <w:rsid w:val="006B37B0"/>
    <w:rsid w:val="006B4586"/>
    <w:rsid w:val="006B50CF"/>
    <w:rsid w:val="006B5460"/>
    <w:rsid w:val="006B60F0"/>
    <w:rsid w:val="006B639B"/>
    <w:rsid w:val="006B796F"/>
    <w:rsid w:val="006B7ED0"/>
    <w:rsid w:val="006B7F7B"/>
    <w:rsid w:val="006C0238"/>
    <w:rsid w:val="006C03B8"/>
    <w:rsid w:val="006C100F"/>
    <w:rsid w:val="006C1EE6"/>
    <w:rsid w:val="006C1F08"/>
    <w:rsid w:val="006C28E3"/>
    <w:rsid w:val="006C2A21"/>
    <w:rsid w:val="006C2B12"/>
    <w:rsid w:val="006C2C70"/>
    <w:rsid w:val="006C2FDC"/>
    <w:rsid w:val="006C33AB"/>
    <w:rsid w:val="006C3863"/>
    <w:rsid w:val="006C38B9"/>
    <w:rsid w:val="006C39AC"/>
    <w:rsid w:val="006C4A4B"/>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D0A7E"/>
    <w:rsid w:val="006D0ADA"/>
    <w:rsid w:val="006D0B1B"/>
    <w:rsid w:val="006D0B9C"/>
    <w:rsid w:val="006D1806"/>
    <w:rsid w:val="006D2406"/>
    <w:rsid w:val="006D2768"/>
    <w:rsid w:val="006D27E8"/>
    <w:rsid w:val="006D2846"/>
    <w:rsid w:val="006D2D01"/>
    <w:rsid w:val="006D338F"/>
    <w:rsid w:val="006D3AC2"/>
    <w:rsid w:val="006D3AC9"/>
    <w:rsid w:val="006D4105"/>
    <w:rsid w:val="006D46E9"/>
    <w:rsid w:val="006D587C"/>
    <w:rsid w:val="006D59C7"/>
    <w:rsid w:val="006D59F3"/>
    <w:rsid w:val="006D5C05"/>
    <w:rsid w:val="006D5D20"/>
    <w:rsid w:val="006D5F9E"/>
    <w:rsid w:val="006D6179"/>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67"/>
    <w:rsid w:val="006E31BC"/>
    <w:rsid w:val="006E3310"/>
    <w:rsid w:val="006E35A5"/>
    <w:rsid w:val="006E38EC"/>
    <w:rsid w:val="006E3AC3"/>
    <w:rsid w:val="006E47BC"/>
    <w:rsid w:val="006E4E39"/>
    <w:rsid w:val="006E4FF7"/>
    <w:rsid w:val="006E50B5"/>
    <w:rsid w:val="006E565E"/>
    <w:rsid w:val="006E5C98"/>
    <w:rsid w:val="006E5FA3"/>
    <w:rsid w:val="006E673D"/>
    <w:rsid w:val="006E6943"/>
    <w:rsid w:val="006E6EC8"/>
    <w:rsid w:val="006E73AE"/>
    <w:rsid w:val="006E7898"/>
    <w:rsid w:val="006E7D3B"/>
    <w:rsid w:val="006E7F4F"/>
    <w:rsid w:val="006F01B6"/>
    <w:rsid w:val="006F0A4C"/>
    <w:rsid w:val="006F0C31"/>
    <w:rsid w:val="006F1548"/>
    <w:rsid w:val="006F1845"/>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EAD"/>
    <w:rsid w:val="00701FE4"/>
    <w:rsid w:val="00702B6B"/>
    <w:rsid w:val="0070327E"/>
    <w:rsid w:val="0070346E"/>
    <w:rsid w:val="00703FB1"/>
    <w:rsid w:val="00703FCF"/>
    <w:rsid w:val="00704AC6"/>
    <w:rsid w:val="00704EDB"/>
    <w:rsid w:val="0070528B"/>
    <w:rsid w:val="0070537F"/>
    <w:rsid w:val="007055C7"/>
    <w:rsid w:val="007057B5"/>
    <w:rsid w:val="00705A56"/>
    <w:rsid w:val="00705C5D"/>
    <w:rsid w:val="00706101"/>
    <w:rsid w:val="0070640D"/>
    <w:rsid w:val="0070658A"/>
    <w:rsid w:val="0070672C"/>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610"/>
    <w:rsid w:val="00715B9A"/>
    <w:rsid w:val="00715DF5"/>
    <w:rsid w:val="007160F6"/>
    <w:rsid w:val="0071622C"/>
    <w:rsid w:val="007162BB"/>
    <w:rsid w:val="00716359"/>
    <w:rsid w:val="00716977"/>
    <w:rsid w:val="007172A4"/>
    <w:rsid w:val="007174A9"/>
    <w:rsid w:val="0071754F"/>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9DD"/>
    <w:rsid w:val="00733BDE"/>
    <w:rsid w:val="00733D5E"/>
    <w:rsid w:val="00734874"/>
    <w:rsid w:val="007348B1"/>
    <w:rsid w:val="00734B23"/>
    <w:rsid w:val="0073533D"/>
    <w:rsid w:val="007356CD"/>
    <w:rsid w:val="007358ED"/>
    <w:rsid w:val="007361C8"/>
    <w:rsid w:val="007362A6"/>
    <w:rsid w:val="00736657"/>
    <w:rsid w:val="0073666A"/>
    <w:rsid w:val="00736D7D"/>
    <w:rsid w:val="0073723E"/>
    <w:rsid w:val="00737F7B"/>
    <w:rsid w:val="0074046A"/>
    <w:rsid w:val="00740545"/>
    <w:rsid w:val="00740E58"/>
    <w:rsid w:val="00740F0B"/>
    <w:rsid w:val="007412BC"/>
    <w:rsid w:val="007422EF"/>
    <w:rsid w:val="007429DC"/>
    <w:rsid w:val="00742A0C"/>
    <w:rsid w:val="00743E60"/>
    <w:rsid w:val="00744007"/>
    <w:rsid w:val="00744376"/>
    <w:rsid w:val="007445A0"/>
    <w:rsid w:val="007448FE"/>
    <w:rsid w:val="0074524B"/>
    <w:rsid w:val="007455B1"/>
    <w:rsid w:val="00745618"/>
    <w:rsid w:val="00745C9E"/>
    <w:rsid w:val="00746109"/>
    <w:rsid w:val="0074687D"/>
    <w:rsid w:val="00746B70"/>
    <w:rsid w:val="007472B6"/>
    <w:rsid w:val="007474EC"/>
    <w:rsid w:val="00747BA4"/>
    <w:rsid w:val="00747D8B"/>
    <w:rsid w:val="00750114"/>
    <w:rsid w:val="00750398"/>
    <w:rsid w:val="00750FA1"/>
    <w:rsid w:val="00751228"/>
    <w:rsid w:val="007515ED"/>
    <w:rsid w:val="0075190A"/>
    <w:rsid w:val="00752885"/>
    <w:rsid w:val="007529C3"/>
    <w:rsid w:val="00753395"/>
    <w:rsid w:val="007534F6"/>
    <w:rsid w:val="00753850"/>
    <w:rsid w:val="00754966"/>
    <w:rsid w:val="00754C5E"/>
    <w:rsid w:val="00754F89"/>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882"/>
    <w:rsid w:val="00761953"/>
    <w:rsid w:val="00761E43"/>
    <w:rsid w:val="007621BB"/>
    <w:rsid w:val="00762E8F"/>
    <w:rsid w:val="007630EA"/>
    <w:rsid w:val="00763147"/>
    <w:rsid w:val="0076323D"/>
    <w:rsid w:val="00763A6D"/>
    <w:rsid w:val="00764EBC"/>
    <w:rsid w:val="00764FBD"/>
    <w:rsid w:val="00765281"/>
    <w:rsid w:val="00765381"/>
    <w:rsid w:val="007658A5"/>
    <w:rsid w:val="00765AEE"/>
    <w:rsid w:val="00765B0D"/>
    <w:rsid w:val="00765BBF"/>
    <w:rsid w:val="00765D05"/>
    <w:rsid w:val="00765DE9"/>
    <w:rsid w:val="007662AD"/>
    <w:rsid w:val="00766351"/>
    <w:rsid w:val="00766BAD"/>
    <w:rsid w:val="00766E35"/>
    <w:rsid w:val="00767066"/>
    <w:rsid w:val="00767266"/>
    <w:rsid w:val="00767A46"/>
    <w:rsid w:val="0077013A"/>
    <w:rsid w:val="00770154"/>
    <w:rsid w:val="00771219"/>
    <w:rsid w:val="007717A8"/>
    <w:rsid w:val="00771FEC"/>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3EE"/>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1"/>
    <w:rsid w:val="007925EA"/>
    <w:rsid w:val="0079312C"/>
    <w:rsid w:val="00793245"/>
    <w:rsid w:val="0079384E"/>
    <w:rsid w:val="00793CD8"/>
    <w:rsid w:val="007941EF"/>
    <w:rsid w:val="007950BD"/>
    <w:rsid w:val="00795277"/>
    <w:rsid w:val="007958D5"/>
    <w:rsid w:val="007959F1"/>
    <w:rsid w:val="00795AE2"/>
    <w:rsid w:val="00795C92"/>
    <w:rsid w:val="00795E6B"/>
    <w:rsid w:val="00795F6F"/>
    <w:rsid w:val="00796231"/>
    <w:rsid w:val="00796247"/>
    <w:rsid w:val="007963B9"/>
    <w:rsid w:val="00796F14"/>
    <w:rsid w:val="0079701A"/>
    <w:rsid w:val="007970C9"/>
    <w:rsid w:val="00797F56"/>
    <w:rsid w:val="007A0BDD"/>
    <w:rsid w:val="007A0E1E"/>
    <w:rsid w:val="007A1CB3"/>
    <w:rsid w:val="007A1E38"/>
    <w:rsid w:val="007A212B"/>
    <w:rsid w:val="007A2CF7"/>
    <w:rsid w:val="007A2E0F"/>
    <w:rsid w:val="007A306F"/>
    <w:rsid w:val="007A3472"/>
    <w:rsid w:val="007A3BE5"/>
    <w:rsid w:val="007A3C8F"/>
    <w:rsid w:val="007A4023"/>
    <w:rsid w:val="007A43A6"/>
    <w:rsid w:val="007A4A85"/>
    <w:rsid w:val="007A4C34"/>
    <w:rsid w:val="007A55EF"/>
    <w:rsid w:val="007A58A6"/>
    <w:rsid w:val="007A6600"/>
    <w:rsid w:val="007A6BD9"/>
    <w:rsid w:val="007A7202"/>
    <w:rsid w:val="007A7354"/>
    <w:rsid w:val="007A7C57"/>
    <w:rsid w:val="007B0C6D"/>
    <w:rsid w:val="007B0C78"/>
    <w:rsid w:val="007B1199"/>
    <w:rsid w:val="007B15A8"/>
    <w:rsid w:val="007B15C9"/>
    <w:rsid w:val="007B1C2B"/>
    <w:rsid w:val="007B27C6"/>
    <w:rsid w:val="007B2F2C"/>
    <w:rsid w:val="007B35B2"/>
    <w:rsid w:val="007B3702"/>
    <w:rsid w:val="007B3905"/>
    <w:rsid w:val="007B3D2D"/>
    <w:rsid w:val="007B498E"/>
    <w:rsid w:val="007B4E76"/>
    <w:rsid w:val="007B4EB4"/>
    <w:rsid w:val="007B50AE"/>
    <w:rsid w:val="007B51DF"/>
    <w:rsid w:val="007B55AC"/>
    <w:rsid w:val="007B6861"/>
    <w:rsid w:val="007B6FFF"/>
    <w:rsid w:val="007C05DD"/>
    <w:rsid w:val="007C0ACB"/>
    <w:rsid w:val="007C0E11"/>
    <w:rsid w:val="007C1140"/>
    <w:rsid w:val="007C13ED"/>
    <w:rsid w:val="007C1EE8"/>
    <w:rsid w:val="007C20F6"/>
    <w:rsid w:val="007C2C7E"/>
    <w:rsid w:val="007C2E19"/>
    <w:rsid w:val="007C2EE9"/>
    <w:rsid w:val="007C3482"/>
    <w:rsid w:val="007C3671"/>
    <w:rsid w:val="007C3D18"/>
    <w:rsid w:val="007C3E73"/>
    <w:rsid w:val="007C3FF7"/>
    <w:rsid w:val="007C47C9"/>
    <w:rsid w:val="007C4C48"/>
    <w:rsid w:val="007C4DA2"/>
    <w:rsid w:val="007C60BF"/>
    <w:rsid w:val="007C6A07"/>
    <w:rsid w:val="007C71F3"/>
    <w:rsid w:val="007C7350"/>
    <w:rsid w:val="007C75A1"/>
    <w:rsid w:val="007C77A5"/>
    <w:rsid w:val="007D0457"/>
    <w:rsid w:val="007D04E5"/>
    <w:rsid w:val="007D0DD2"/>
    <w:rsid w:val="007D0EAF"/>
    <w:rsid w:val="007D1027"/>
    <w:rsid w:val="007D137B"/>
    <w:rsid w:val="007D1A9E"/>
    <w:rsid w:val="007D1FCB"/>
    <w:rsid w:val="007D1FFB"/>
    <w:rsid w:val="007D20F5"/>
    <w:rsid w:val="007D282F"/>
    <w:rsid w:val="007D29F2"/>
    <w:rsid w:val="007D2EA2"/>
    <w:rsid w:val="007D3269"/>
    <w:rsid w:val="007D347F"/>
    <w:rsid w:val="007D3660"/>
    <w:rsid w:val="007D4892"/>
    <w:rsid w:val="007D4EFE"/>
    <w:rsid w:val="007D5309"/>
    <w:rsid w:val="007D58B4"/>
    <w:rsid w:val="007D5901"/>
    <w:rsid w:val="007D59FE"/>
    <w:rsid w:val="007D5DF6"/>
    <w:rsid w:val="007D62AF"/>
    <w:rsid w:val="007D632D"/>
    <w:rsid w:val="007D6E5F"/>
    <w:rsid w:val="007D7526"/>
    <w:rsid w:val="007D763B"/>
    <w:rsid w:val="007D7FA4"/>
    <w:rsid w:val="007E0364"/>
    <w:rsid w:val="007E0580"/>
    <w:rsid w:val="007E0B55"/>
    <w:rsid w:val="007E0EA3"/>
    <w:rsid w:val="007E150A"/>
    <w:rsid w:val="007E16AA"/>
    <w:rsid w:val="007E1893"/>
    <w:rsid w:val="007E342F"/>
    <w:rsid w:val="007E3855"/>
    <w:rsid w:val="007E387D"/>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C28"/>
    <w:rsid w:val="007E6D14"/>
    <w:rsid w:val="007E6EA4"/>
    <w:rsid w:val="007E6F09"/>
    <w:rsid w:val="007E7091"/>
    <w:rsid w:val="007E70BB"/>
    <w:rsid w:val="007E7521"/>
    <w:rsid w:val="007E7980"/>
    <w:rsid w:val="007F03D1"/>
    <w:rsid w:val="007F0B67"/>
    <w:rsid w:val="007F0EAE"/>
    <w:rsid w:val="007F1388"/>
    <w:rsid w:val="007F1713"/>
    <w:rsid w:val="007F1D05"/>
    <w:rsid w:val="007F23AC"/>
    <w:rsid w:val="007F3056"/>
    <w:rsid w:val="007F30B7"/>
    <w:rsid w:val="007F31D4"/>
    <w:rsid w:val="007F35DE"/>
    <w:rsid w:val="007F3AD7"/>
    <w:rsid w:val="007F4114"/>
    <w:rsid w:val="007F43DA"/>
    <w:rsid w:val="007F49C8"/>
    <w:rsid w:val="007F49CA"/>
    <w:rsid w:val="007F5CDD"/>
    <w:rsid w:val="007F5D6F"/>
    <w:rsid w:val="007F6B18"/>
    <w:rsid w:val="007F6CD6"/>
    <w:rsid w:val="007F7372"/>
    <w:rsid w:val="008002FF"/>
    <w:rsid w:val="00800C14"/>
    <w:rsid w:val="00800DEC"/>
    <w:rsid w:val="00800FF0"/>
    <w:rsid w:val="00801259"/>
    <w:rsid w:val="008019AB"/>
    <w:rsid w:val="00801AAC"/>
    <w:rsid w:val="0080223B"/>
    <w:rsid w:val="00802DCC"/>
    <w:rsid w:val="00802E78"/>
    <w:rsid w:val="00803EAA"/>
    <w:rsid w:val="00803FAE"/>
    <w:rsid w:val="0080409E"/>
    <w:rsid w:val="00804745"/>
    <w:rsid w:val="0080481B"/>
    <w:rsid w:val="00804B2F"/>
    <w:rsid w:val="0080503E"/>
    <w:rsid w:val="00805066"/>
    <w:rsid w:val="00805290"/>
    <w:rsid w:val="0080573A"/>
    <w:rsid w:val="0080605F"/>
    <w:rsid w:val="008060AD"/>
    <w:rsid w:val="00806B47"/>
    <w:rsid w:val="00807786"/>
    <w:rsid w:val="00807D94"/>
    <w:rsid w:val="00810A5D"/>
    <w:rsid w:val="00810C88"/>
    <w:rsid w:val="00811FCB"/>
    <w:rsid w:val="00812A23"/>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22D"/>
    <w:rsid w:val="008174ED"/>
    <w:rsid w:val="00817767"/>
    <w:rsid w:val="00817A92"/>
    <w:rsid w:val="008204E5"/>
    <w:rsid w:val="00820834"/>
    <w:rsid w:val="00820A73"/>
    <w:rsid w:val="00820C11"/>
    <w:rsid w:val="00820E19"/>
    <w:rsid w:val="0082124D"/>
    <w:rsid w:val="00821DDA"/>
    <w:rsid w:val="00821EFC"/>
    <w:rsid w:val="00821F34"/>
    <w:rsid w:val="00822A3A"/>
    <w:rsid w:val="008235DB"/>
    <w:rsid w:val="00824AB4"/>
    <w:rsid w:val="00824B02"/>
    <w:rsid w:val="00825C42"/>
    <w:rsid w:val="00825D25"/>
    <w:rsid w:val="008264AB"/>
    <w:rsid w:val="008265B7"/>
    <w:rsid w:val="00826B41"/>
    <w:rsid w:val="00826FB2"/>
    <w:rsid w:val="0082755A"/>
    <w:rsid w:val="00827761"/>
    <w:rsid w:val="00827B4A"/>
    <w:rsid w:val="00827B85"/>
    <w:rsid w:val="00827D6F"/>
    <w:rsid w:val="00830B97"/>
    <w:rsid w:val="00830C6E"/>
    <w:rsid w:val="00831383"/>
    <w:rsid w:val="00831BC8"/>
    <w:rsid w:val="00831DFA"/>
    <w:rsid w:val="00832376"/>
    <w:rsid w:val="0083263B"/>
    <w:rsid w:val="00832794"/>
    <w:rsid w:val="00832848"/>
    <w:rsid w:val="00832C4C"/>
    <w:rsid w:val="0083321F"/>
    <w:rsid w:val="00833DE0"/>
    <w:rsid w:val="00834B41"/>
    <w:rsid w:val="00834E03"/>
    <w:rsid w:val="0083511D"/>
    <w:rsid w:val="008359E6"/>
    <w:rsid w:val="008362FC"/>
    <w:rsid w:val="00836307"/>
    <w:rsid w:val="00836EC9"/>
    <w:rsid w:val="0083733B"/>
    <w:rsid w:val="008376AC"/>
    <w:rsid w:val="00837D05"/>
    <w:rsid w:val="00837EDA"/>
    <w:rsid w:val="00837F6B"/>
    <w:rsid w:val="0084044A"/>
    <w:rsid w:val="008407DD"/>
    <w:rsid w:val="00840E28"/>
    <w:rsid w:val="00841D38"/>
    <w:rsid w:val="0084202A"/>
    <w:rsid w:val="00842225"/>
    <w:rsid w:val="00842D85"/>
    <w:rsid w:val="0084436A"/>
    <w:rsid w:val="008443D3"/>
    <w:rsid w:val="008444E8"/>
    <w:rsid w:val="008447AC"/>
    <w:rsid w:val="00844E80"/>
    <w:rsid w:val="0084599A"/>
    <w:rsid w:val="00845A39"/>
    <w:rsid w:val="00845B06"/>
    <w:rsid w:val="0084664F"/>
    <w:rsid w:val="00846FE7"/>
    <w:rsid w:val="00846FE9"/>
    <w:rsid w:val="00847424"/>
    <w:rsid w:val="00847574"/>
    <w:rsid w:val="0084761B"/>
    <w:rsid w:val="008477CD"/>
    <w:rsid w:val="00847870"/>
    <w:rsid w:val="008479B5"/>
    <w:rsid w:val="00847E30"/>
    <w:rsid w:val="00850CEC"/>
    <w:rsid w:val="00851670"/>
    <w:rsid w:val="008521A2"/>
    <w:rsid w:val="008524D1"/>
    <w:rsid w:val="00852C9F"/>
    <w:rsid w:val="00854839"/>
    <w:rsid w:val="00854A60"/>
    <w:rsid w:val="00855B06"/>
    <w:rsid w:val="0085626F"/>
    <w:rsid w:val="008564D3"/>
    <w:rsid w:val="00856911"/>
    <w:rsid w:val="00856917"/>
    <w:rsid w:val="00856B1D"/>
    <w:rsid w:val="00856BA4"/>
    <w:rsid w:val="00857C3A"/>
    <w:rsid w:val="00857E8D"/>
    <w:rsid w:val="00857F60"/>
    <w:rsid w:val="008600A1"/>
    <w:rsid w:val="008601AA"/>
    <w:rsid w:val="0086128B"/>
    <w:rsid w:val="00862397"/>
    <w:rsid w:val="0086251D"/>
    <w:rsid w:val="00862B4B"/>
    <w:rsid w:val="00863182"/>
    <w:rsid w:val="0086325B"/>
    <w:rsid w:val="00863435"/>
    <w:rsid w:val="0086398E"/>
    <w:rsid w:val="00863F02"/>
    <w:rsid w:val="008650ED"/>
    <w:rsid w:val="00866A86"/>
    <w:rsid w:val="008677FD"/>
    <w:rsid w:val="00867BDD"/>
    <w:rsid w:val="00867F7D"/>
    <w:rsid w:val="00867F91"/>
    <w:rsid w:val="00870305"/>
    <w:rsid w:val="00870579"/>
    <w:rsid w:val="008706D4"/>
    <w:rsid w:val="0087073B"/>
    <w:rsid w:val="008708C0"/>
    <w:rsid w:val="00870997"/>
    <w:rsid w:val="00870F8A"/>
    <w:rsid w:val="0087129E"/>
    <w:rsid w:val="0087143B"/>
    <w:rsid w:val="00871527"/>
    <w:rsid w:val="008719A4"/>
    <w:rsid w:val="00871D23"/>
    <w:rsid w:val="00871D86"/>
    <w:rsid w:val="00871F8C"/>
    <w:rsid w:val="0087287E"/>
    <w:rsid w:val="008734A8"/>
    <w:rsid w:val="00873732"/>
    <w:rsid w:val="00873ABB"/>
    <w:rsid w:val="00873B8F"/>
    <w:rsid w:val="00873D37"/>
    <w:rsid w:val="00873F28"/>
    <w:rsid w:val="0087429E"/>
    <w:rsid w:val="00874312"/>
    <w:rsid w:val="0087437C"/>
    <w:rsid w:val="0087500F"/>
    <w:rsid w:val="00875032"/>
    <w:rsid w:val="00875CD7"/>
    <w:rsid w:val="00875E97"/>
    <w:rsid w:val="00875FC4"/>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232"/>
    <w:rsid w:val="00886800"/>
    <w:rsid w:val="0088746E"/>
    <w:rsid w:val="0088768A"/>
    <w:rsid w:val="00890432"/>
    <w:rsid w:val="00890571"/>
    <w:rsid w:val="00890960"/>
    <w:rsid w:val="00890DC7"/>
    <w:rsid w:val="00890EBA"/>
    <w:rsid w:val="0089119A"/>
    <w:rsid w:val="00892215"/>
    <w:rsid w:val="00892257"/>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72"/>
    <w:rsid w:val="008A44B8"/>
    <w:rsid w:val="008A467D"/>
    <w:rsid w:val="008A4C42"/>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3BE0"/>
    <w:rsid w:val="008B4039"/>
    <w:rsid w:val="008B4748"/>
    <w:rsid w:val="008B48C0"/>
    <w:rsid w:val="008B4C59"/>
    <w:rsid w:val="008B515C"/>
    <w:rsid w:val="008B51A0"/>
    <w:rsid w:val="008B52A6"/>
    <w:rsid w:val="008B5398"/>
    <w:rsid w:val="008B592A"/>
    <w:rsid w:val="008B5CE9"/>
    <w:rsid w:val="008B5DC6"/>
    <w:rsid w:val="008B64C4"/>
    <w:rsid w:val="008B6712"/>
    <w:rsid w:val="008B696F"/>
    <w:rsid w:val="008B70F0"/>
    <w:rsid w:val="008B7155"/>
    <w:rsid w:val="008B7B5C"/>
    <w:rsid w:val="008B7D6F"/>
    <w:rsid w:val="008C019F"/>
    <w:rsid w:val="008C0287"/>
    <w:rsid w:val="008C0613"/>
    <w:rsid w:val="008C08FC"/>
    <w:rsid w:val="008C0C99"/>
    <w:rsid w:val="008C1588"/>
    <w:rsid w:val="008C16F3"/>
    <w:rsid w:val="008C18D4"/>
    <w:rsid w:val="008C1A76"/>
    <w:rsid w:val="008C1D51"/>
    <w:rsid w:val="008C2017"/>
    <w:rsid w:val="008C256E"/>
    <w:rsid w:val="008C269C"/>
    <w:rsid w:val="008C2AA7"/>
    <w:rsid w:val="008C328E"/>
    <w:rsid w:val="008C33DF"/>
    <w:rsid w:val="008C38C7"/>
    <w:rsid w:val="008C3E7B"/>
    <w:rsid w:val="008C42F8"/>
    <w:rsid w:val="008C45E3"/>
    <w:rsid w:val="008C4621"/>
    <w:rsid w:val="008C4958"/>
    <w:rsid w:val="008C4BAA"/>
    <w:rsid w:val="008C4C64"/>
    <w:rsid w:val="008C55AE"/>
    <w:rsid w:val="008C57A6"/>
    <w:rsid w:val="008C5B51"/>
    <w:rsid w:val="008C63CD"/>
    <w:rsid w:val="008C6996"/>
    <w:rsid w:val="008C6A85"/>
    <w:rsid w:val="008C6AE8"/>
    <w:rsid w:val="008C6D30"/>
    <w:rsid w:val="008C6DCD"/>
    <w:rsid w:val="008C733B"/>
    <w:rsid w:val="008C7573"/>
    <w:rsid w:val="008D06CC"/>
    <w:rsid w:val="008D0A60"/>
    <w:rsid w:val="008D0C67"/>
    <w:rsid w:val="008D17F8"/>
    <w:rsid w:val="008D2874"/>
    <w:rsid w:val="008D2EF8"/>
    <w:rsid w:val="008D30B0"/>
    <w:rsid w:val="008D337A"/>
    <w:rsid w:val="008D3477"/>
    <w:rsid w:val="008D34F1"/>
    <w:rsid w:val="008D395B"/>
    <w:rsid w:val="008D39D8"/>
    <w:rsid w:val="008D4216"/>
    <w:rsid w:val="008D4448"/>
    <w:rsid w:val="008D4B3C"/>
    <w:rsid w:val="008D4BF2"/>
    <w:rsid w:val="008D4DDD"/>
    <w:rsid w:val="008D500F"/>
    <w:rsid w:val="008D57F4"/>
    <w:rsid w:val="008D5CCD"/>
    <w:rsid w:val="008D6737"/>
    <w:rsid w:val="008D67BE"/>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0AC"/>
    <w:rsid w:val="008E312F"/>
    <w:rsid w:val="008E42B0"/>
    <w:rsid w:val="008E482B"/>
    <w:rsid w:val="008E4CA5"/>
    <w:rsid w:val="008E5FD1"/>
    <w:rsid w:val="008E6605"/>
    <w:rsid w:val="008E7354"/>
    <w:rsid w:val="008F0306"/>
    <w:rsid w:val="008F10E9"/>
    <w:rsid w:val="008F18FE"/>
    <w:rsid w:val="008F1A19"/>
    <w:rsid w:val="008F1C35"/>
    <w:rsid w:val="008F1CF9"/>
    <w:rsid w:val="008F1D4D"/>
    <w:rsid w:val="008F1EAB"/>
    <w:rsid w:val="008F203D"/>
    <w:rsid w:val="008F32C3"/>
    <w:rsid w:val="008F33DC"/>
    <w:rsid w:val="008F342C"/>
    <w:rsid w:val="008F3989"/>
    <w:rsid w:val="008F3DA0"/>
    <w:rsid w:val="008F477F"/>
    <w:rsid w:val="008F4DD1"/>
    <w:rsid w:val="008F681B"/>
    <w:rsid w:val="008F6FD2"/>
    <w:rsid w:val="00900138"/>
    <w:rsid w:val="009001A6"/>
    <w:rsid w:val="00900801"/>
    <w:rsid w:val="00900AAC"/>
    <w:rsid w:val="00900F22"/>
    <w:rsid w:val="009013D1"/>
    <w:rsid w:val="009014C5"/>
    <w:rsid w:val="00901F29"/>
    <w:rsid w:val="009020AD"/>
    <w:rsid w:val="009021F6"/>
    <w:rsid w:val="00902350"/>
    <w:rsid w:val="00902A9A"/>
    <w:rsid w:val="00902E43"/>
    <w:rsid w:val="0090336B"/>
    <w:rsid w:val="00903545"/>
    <w:rsid w:val="00903A3A"/>
    <w:rsid w:val="00904510"/>
    <w:rsid w:val="00904AD6"/>
    <w:rsid w:val="00904DE2"/>
    <w:rsid w:val="009053AA"/>
    <w:rsid w:val="009057F3"/>
    <w:rsid w:val="00906939"/>
    <w:rsid w:val="009069F6"/>
    <w:rsid w:val="00906B5C"/>
    <w:rsid w:val="00906BA1"/>
    <w:rsid w:val="00906BC8"/>
    <w:rsid w:val="009075DE"/>
    <w:rsid w:val="0091019E"/>
    <w:rsid w:val="0091039D"/>
    <w:rsid w:val="00910B7D"/>
    <w:rsid w:val="00911503"/>
    <w:rsid w:val="00911B64"/>
    <w:rsid w:val="00911DFB"/>
    <w:rsid w:val="00912226"/>
    <w:rsid w:val="009124D3"/>
    <w:rsid w:val="00912FC7"/>
    <w:rsid w:val="009139D9"/>
    <w:rsid w:val="00914178"/>
    <w:rsid w:val="00914AD8"/>
    <w:rsid w:val="009154AA"/>
    <w:rsid w:val="00915975"/>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015"/>
    <w:rsid w:val="00925110"/>
    <w:rsid w:val="00926042"/>
    <w:rsid w:val="009279D3"/>
    <w:rsid w:val="00927B3F"/>
    <w:rsid w:val="00930CCF"/>
    <w:rsid w:val="00930E68"/>
    <w:rsid w:val="00931037"/>
    <w:rsid w:val="00931124"/>
    <w:rsid w:val="00931148"/>
    <w:rsid w:val="0093117F"/>
    <w:rsid w:val="009313D9"/>
    <w:rsid w:val="00931AFB"/>
    <w:rsid w:val="00931BD9"/>
    <w:rsid w:val="00932D0C"/>
    <w:rsid w:val="009335EE"/>
    <w:rsid w:val="009336BF"/>
    <w:rsid w:val="00933CC1"/>
    <w:rsid w:val="009341A9"/>
    <w:rsid w:val="00936731"/>
    <w:rsid w:val="009368F3"/>
    <w:rsid w:val="00936EA7"/>
    <w:rsid w:val="00937662"/>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195"/>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117D"/>
    <w:rsid w:val="0095135A"/>
    <w:rsid w:val="00951B9B"/>
    <w:rsid w:val="0095209A"/>
    <w:rsid w:val="0095226F"/>
    <w:rsid w:val="00952E00"/>
    <w:rsid w:val="00952E8F"/>
    <w:rsid w:val="00952F71"/>
    <w:rsid w:val="009533E3"/>
    <w:rsid w:val="00953454"/>
    <w:rsid w:val="00953920"/>
    <w:rsid w:val="00953D47"/>
    <w:rsid w:val="0095403A"/>
    <w:rsid w:val="00954889"/>
    <w:rsid w:val="00954F4F"/>
    <w:rsid w:val="009556E5"/>
    <w:rsid w:val="00955BA3"/>
    <w:rsid w:val="00955D3A"/>
    <w:rsid w:val="0095681E"/>
    <w:rsid w:val="00956EFA"/>
    <w:rsid w:val="009572D4"/>
    <w:rsid w:val="0095748D"/>
    <w:rsid w:val="0095761C"/>
    <w:rsid w:val="0095766C"/>
    <w:rsid w:val="00957C6F"/>
    <w:rsid w:val="00960061"/>
    <w:rsid w:val="009605EB"/>
    <w:rsid w:val="00960696"/>
    <w:rsid w:val="00960BAD"/>
    <w:rsid w:val="0096139B"/>
    <w:rsid w:val="009613CD"/>
    <w:rsid w:val="009616F9"/>
    <w:rsid w:val="0096178B"/>
    <w:rsid w:val="00961921"/>
    <w:rsid w:val="00961D6E"/>
    <w:rsid w:val="00962DAC"/>
    <w:rsid w:val="00962EB9"/>
    <w:rsid w:val="00963322"/>
    <w:rsid w:val="00963438"/>
    <w:rsid w:val="0096349B"/>
    <w:rsid w:val="00963E2F"/>
    <w:rsid w:val="0096430A"/>
    <w:rsid w:val="009643E3"/>
    <w:rsid w:val="0096554B"/>
    <w:rsid w:val="0096584A"/>
    <w:rsid w:val="0096628C"/>
    <w:rsid w:val="0096672F"/>
    <w:rsid w:val="00966B20"/>
    <w:rsid w:val="00966FD1"/>
    <w:rsid w:val="00966FDF"/>
    <w:rsid w:val="0096725B"/>
    <w:rsid w:val="0096741E"/>
    <w:rsid w:val="00967F33"/>
    <w:rsid w:val="009706AD"/>
    <w:rsid w:val="00970A40"/>
    <w:rsid w:val="00970E1D"/>
    <w:rsid w:val="00970E55"/>
    <w:rsid w:val="0097130C"/>
    <w:rsid w:val="009715A3"/>
    <w:rsid w:val="00971F08"/>
    <w:rsid w:val="0097450C"/>
    <w:rsid w:val="00974723"/>
    <w:rsid w:val="00974CFE"/>
    <w:rsid w:val="00974F23"/>
    <w:rsid w:val="009753D7"/>
    <w:rsid w:val="009759C5"/>
    <w:rsid w:val="00975C63"/>
    <w:rsid w:val="00975F00"/>
    <w:rsid w:val="00975FB0"/>
    <w:rsid w:val="0097602E"/>
    <w:rsid w:val="0097603D"/>
    <w:rsid w:val="009764B4"/>
    <w:rsid w:val="00976949"/>
    <w:rsid w:val="00976A48"/>
    <w:rsid w:val="00976C4B"/>
    <w:rsid w:val="00976F19"/>
    <w:rsid w:val="00977763"/>
    <w:rsid w:val="00977EA1"/>
    <w:rsid w:val="00980142"/>
    <w:rsid w:val="00980431"/>
    <w:rsid w:val="00980477"/>
    <w:rsid w:val="0098075D"/>
    <w:rsid w:val="0098117F"/>
    <w:rsid w:val="009818B3"/>
    <w:rsid w:val="00981B5D"/>
    <w:rsid w:val="009820FD"/>
    <w:rsid w:val="00982E8E"/>
    <w:rsid w:val="00982EC8"/>
    <w:rsid w:val="009834A9"/>
    <w:rsid w:val="009835B2"/>
    <w:rsid w:val="00983B29"/>
    <w:rsid w:val="00983B4E"/>
    <w:rsid w:val="0098420B"/>
    <w:rsid w:val="00984B75"/>
    <w:rsid w:val="00984D3E"/>
    <w:rsid w:val="009851A6"/>
    <w:rsid w:val="00985253"/>
    <w:rsid w:val="009853B3"/>
    <w:rsid w:val="009857C7"/>
    <w:rsid w:val="00986322"/>
    <w:rsid w:val="00986A07"/>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131"/>
    <w:rsid w:val="009924E3"/>
    <w:rsid w:val="00992516"/>
    <w:rsid w:val="0099299D"/>
    <w:rsid w:val="009929BE"/>
    <w:rsid w:val="00993049"/>
    <w:rsid w:val="009931A8"/>
    <w:rsid w:val="0099487F"/>
    <w:rsid w:val="00994DCA"/>
    <w:rsid w:val="00995103"/>
    <w:rsid w:val="00995A8E"/>
    <w:rsid w:val="00995DBD"/>
    <w:rsid w:val="009960C6"/>
    <w:rsid w:val="009960EC"/>
    <w:rsid w:val="009962AD"/>
    <w:rsid w:val="00996B44"/>
    <w:rsid w:val="00996D62"/>
    <w:rsid w:val="00996ED7"/>
    <w:rsid w:val="009970CC"/>
    <w:rsid w:val="009970DD"/>
    <w:rsid w:val="009971A3"/>
    <w:rsid w:val="009977B1"/>
    <w:rsid w:val="00997ADB"/>
    <w:rsid w:val="00997BF9"/>
    <w:rsid w:val="009A0074"/>
    <w:rsid w:val="009A0442"/>
    <w:rsid w:val="009A0927"/>
    <w:rsid w:val="009A0FBA"/>
    <w:rsid w:val="009A120D"/>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6FC3"/>
    <w:rsid w:val="009A7567"/>
    <w:rsid w:val="009A778D"/>
    <w:rsid w:val="009B016C"/>
    <w:rsid w:val="009B0483"/>
    <w:rsid w:val="009B064B"/>
    <w:rsid w:val="009B072C"/>
    <w:rsid w:val="009B0B48"/>
    <w:rsid w:val="009B0C1D"/>
    <w:rsid w:val="009B0E46"/>
    <w:rsid w:val="009B1D7F"/>
    <w:rsid w:val="009B1E27"/>
    <w:rsid w:val="009B1F30"/>
    <w:rsid w:val="009B2F4F"/>
    <w:rsid w:val="009B3757"/>
    <w:rsid w:val="009B3AC2"/>
    <w:rsid w:val="009B43DF"/>
    <w:rsid w:val="009B4DF4"/>
    <w:rsid w:val="009B511E"/>
    <w:rsid w:val="009B5283"/>
    <w:rsid w:val="009B535B"/>
    <w:rsid w:val="009B564E"/>
    <w:rsid w:val="009B593E"/>
    <w:rsid w:val="009B5B37"/>
    <w:rsid w:val="009B5CF2"/>
    <w:rsid w:val="009B655E"/>
    <w:rsid w:val="009B6C70"/>
    <w:rsid w:val="009B7276"/>
    <w:rsid w:val="009B7E87"/>
    <w:rsid w:val="009C0114"/>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2A4"/>
    <w:rsid w:val="009C461B"/>
    <w:rsid w:val="009C491D"/>
    <w:rsid w:val="009C4A90"/>
    <w:rsid w:val="009C4D4C"/>
    <w:rsid w:val="009C5296"/>
    <w:rsid w:val="009C5A97"/>
    <w:rsid w:val="009C5E38"/>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E22"/>
    <w:rsid w:val="009D7E26"/>
    <w:rsid w:val="009D7FB5"/>
    <w:rsid w:val="009E068F"/>
    <w:rsid w:val="009E0901"/>
    <w:rsid w:val="009E0F56"/>
    <w:rsid w:val="009E0FAA"/>
    <w:rsid w:val="009E14E0"/>
    <w:rsid w:val="009E1517"/>
    <w:rsid w:val="009E16FF"/>
    <w:rsid w:val="009E1CA5"/>
    <w:rsid w:val="009E3017"/>
    <w:rsid w:val="009E317A"/>
    <w:rsid w:val="009E35DB"/>
    <w:rsid w:val="009E3781"/>
    <w:rsid w:val="009E3799"/>
    <w:rsid w:val="009E4342"/>
    <w:rsid w:val="009E47A3"/>
    <w:rsid w:val="009E4897"/>
    <w:rsid w:val="009E4B86"/>
    <w:rsid w:val="009E4FE0"/>
    <w:rsid w:val="009E54B2"/>
    <w:rsid w:val="009E55B1"/>
    <w:rsid w:val="009E61F3"/>
    <w:rsid w:val="009E6C5F"/>
    <w:rsid w:val="009E72F2"/>
    <w:rsid w:val="009E78E7"/>
    <w:rsid w:val="009E7E2D"/>
    <w:rsid w:val="009F08F3"/>
    <w:rsid w:val="009F0EBC"/>
    <w:rsid w:val="009F0F28"/>
    <w:rsid w:val="009F1A60"/>
    <w:rsid w:val="009F2069"/>
    <w:rsid w:val="009F2CBD"/>
    <w:rsid w:val="009F344F"/>
    <w:rsid w:val="009F390C"/>
    <w:rsid w:val="009F427D"/>
    <w:rsid w:val="009F43E0"/>
    <w:rsid w:val="009F4B63"/>
    <w:rsid w:val="009F5200"/>
    <w:rsid w:val="009F5729"/>
    <w:rsid w:val="009F5E13"/>
    <w:rsid w:val="009F5E2F"/>
    <w:rsid w:val="009F5EAE"/>
    <w:rsid w:val="009F6182"/>
    <w:rsid w:val="009F6FD3"/>
    <w:rsid w:val="009F7114"/>
    <w:rsid w:val="009F7437"/>
    <w:rsid w:val="009F7F77"/>
    <w:rsid w:val="00A002D7"/>
    <w:rsid w:val="00A00D13"/>
    <w:rsid w:val="00A00D59"/>
    <w:rsid w:val="00A01189"/>
    <w:rsid w:val="00A0185F"/>
    <w:rsid w:val="00A01D47"/>
    <w:rsid w:val="00A022BF"/>
    <w:rsid w:val="00A0231F"/>
    <w:rsid w:val="00A02E5F"/>
    <w:rsid w:val="00A0407B"/>
    <w:rsid w:val="00A048A8"/>
    <w:rsid w:val="00A04B30"/>
    <w:rsid w:val="00A04BB2"/>
    <w:rsid w:val="00A04F49"/>
    <w:rsid w:val="00A05340"/>
    <w:rsid w:val="00A0635D"/>
    <w:rsid w:val="00A0642B"/>
    <w:rsid w:val="00A066C5"/>
    <w:rsid w:val="00A0672A"/>
    <w:rsid w:val="00A06CD3"/>
    <w:rsid w:val="00A06FA2"/>
    <w:rsid w:val="00A077C4"/>
    <w:rsid w:val="00A1051C"/>
    <w:rsid w:val="00A1094B"/>
    <w:rsid w:val="00A10999"/>
    <w:rsid w:val="00A10F24"/>
    <w:rsid w:val="00A1106B"/>
    <w:rsid w:val="00A113F6"/>
    <w:rsid w:val="00A11AE0"/>
    <w:rsid w:val="00A12C38"/>
    <w:rsid w:val="00A12F73"/>
    <w:rsid w:val="00A13036"/>
    <w:rsid w:val="00A132C1"/>
    <w:rsid w:val="00A13B57"/>
    <w:rsid w:val="00A13E54"/>
    <w:rsid w:val="00A1431F"/>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07"/>
    <w:rsid w:val="00A2193B"/>
    <w:rsid w:val="00A21984"/>
    <w:rsid w:val="00A220C5"/>
    <w:rsid w:val="00A2279A"/>
    <w:rsid w:val="00A2351A"/>
    <w:rsid w:val="00A23801"/>
    <w:rsid w:val="00A23F02"/>
    <w:rsid w:val="00A23FCF"/>
    <w:rsid w:val="00A240F4"/>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02C"/>
    <w:rsid w:val="00A3448A"/>
    <w:rsid w:val="00A345C0"/>
    <w:rsid w:val="00A34E9B"/>
    <w:rsid w:val="00A35AE2"/>
    <w:rsid w:val="00A36295"/>
    <w:rsid w:val="00A36297"/>
    <w:rsid w:val="00A365D2"/>
    <w:rsid w:val="00A367FB"/>
    <w:rsid w:val="00A36E20"/>
    <w:rsid w:val="00A3720D"/>
    <w:rsid w:val="00A37380"/>
    <w:rsid w:val="00A375C1"/>
    <w:rsid w:val="00A37E42"/>
    <w:rsid w:val="00A400CD"/>
    <w:rsid w:val="00A4151F"/>
    <w:rsid w:val="00A41966"/>
    <w:rsid w:val="00A41B9C"/>
    <w:rsid w:val="00A41E2B"/>
    <w:rsid w:val="00A4224F"/>
    <w:rsid w:val="00A42616"/>
    <w:rsid w:val="00A42EA9"/>
    <w:rsid w:val="00A43184"/>
    <w:rsid w:val="00A4354D"/>
    <w:rsid w:val="00A436F3"/>
    <w:rsid w:val="00A43A6F"/>
    <w:rsid w:val="00A4478E"/>
    <w:rsid w:val="00A44A9C"/>
    <w:rsid w:val="00A45639"/>
    <w:rsid w:val="00A45B74"/>
    <w:rsid w:val="00A45C97"/>
    <w:rsid w:val="00A45D1B"/>
    <w:rsid w:val="00A47931"/>
    <w:rsid w:val="00A5014C"/>
    <w:rsid w:val="00A50307"/>
    <w:rsid w:val="00A504B8"/>
    <w:rsid w:val="00A5094F"/>
    <w:rsid w:val="00A50986"/>
    <w:rsid w:val="00A50D8F"/>
    <w:rsid w:val="00A50F47"/>
    <w:rsid w:val="00A5110C"/>
    <w:rsid w:val="00A51E0C"/>
    <w:rsid w:val="00A52210"/>
    <w:rsid w:val="00A5266E"/>
    <w:rsid w:val="00A52C03"/>
    <w:rsid w:val="00A52DB3"/>
    <w:rsid w:val="00A52E1D"/>
    <w:rsid w:val="00A5354B"/>
    <w:rsid w:val="00A5358E"/>
    <w:rsid w:val="00A5386D"/>
    <w:rsid w:val="00A53BD7"/>
    <w:rsid w:val="00A54279"/>
    <w:rsid w:val="00A54432"/>
    <w:rsid w:val="00A54509"/>
    <w:rsid w:val="00A54D8D"/>
    <w:rsid w:val="00A55108"/>
    <w:rsid w:val="00A55B22"/>
    <w:rsid w:val="00A55B28"/>
    <w:rsid w:val="00A5629A"/>
    <w:rsid w:val="00A56798"/>
    <w:rsid w:val="00A568F8"/>
    <w:rsid w:val="00A56F4C"/>
    <w:rsid w:val="00A56FE3"/>
    <w:rsid w:val="00A57919"/>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11"/>
    <w:rsid w:val="00A6576F"/>
    <w:rsid w:val="00A657D7"/>
    <w:rsid w:val="00A65CE1"/>
    <w:rsid w:val="00A65E06"/>
    <w:rsid w:val="00A660A0"/>
    <w:rsid w:val="00A660AC"/>
    <w:rsid w:val="00A66190"/>
    <w:rsid w:val="00A6687C"/>
    <w:rsid w:val="00A6760C"/>
    <w:rsid w:val="00A67B95"/>
    <w:rsid w:val="00A67E6C"/>
    <w:rsid w:val="00A67FB1"/>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5D39"/>
    <w:rsid w:val="00A7603A"/>
    <w:rsid w:val="00A761D4"/>
    <w:rsid w:val="00A7692F"/>
    <w:rsid w:val="00A76C3C"/>
    <w:rsid w:val="00A76D26"/>
    <w:rsid w:val="00A76DBB"/>
    <w:rsid w:val="00A7706C"/>
    <w:rsid w:val="00A77A9B"/>
    <w:rsid w:val="00A77EC4"/>
    <w:rsid w:val="00A80575"/>
    <w:rsid w:val="00A805CE"/>
    <w:rsid w:val="00A80AC7"/>
    <w:rsid w:val="00A81256"/>
    <w:rsid w:val="00A81DF8"/>
    <w:rsid w:val="00A81F77"/>
    <w:rsid w:val="00A81F82"/>
    <w:rsid w:val="00A82E35"/>
    <w:rsid w:val="00A831A8"/>
    <w:rsid w:val="00A8368E"/>
    <w:rsid w:val="00A8406D"/>
    <w:rsid w:val="00A85075"/>
    <w:rsid w:val="00A85AAC"/>
    <w:rsid w:val="00A85AD0"/>
    <w:rsid w:val="00A8626F"/>
    <w:rsid w:val="00A862D4"/>
    <w:rsid w:val="00A87256"/>
    <w:rsid w:val="00A879F2"/>
    <w:rsid w:val="00A90483"/>
    <w:rsid w:val="00A90CFA"/>
    <w:rsid w:val="00A910A2"/>
    <w:rsid w:val="00A91516"/>
    <w:rsid w:val="00A9170B"/>
    <w:rsid w:val="00A91F1F"/>
    <w:rsid w:val="00A9236A"/>
    <w:rsid w:val="00A924A6"/>
    <w:rsid w:val="00A92879"/>
    <w:rsid w:val="00A93357"/>
    <w:rsid w:val="00A93B01"/>
    <w:rsid w:val="00A93E4E"/>
    <w:rsid w:val="00A9442A"/>
    <w:rsid w:val="00A94AB5"/>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55E"/>
    <w:rsid w:val="00AA16A7"/>
    <w:rsid w:val="00AA1A9D"/>
    <w:rsid w:val="00AA1ED6"/>
    <w:rsid w:val="00AA20D0"/>
    <w:rsid w:val="00AA2931"/>
    <w:rsid w:val="00AA2C82"/>
    <w:rsid w:val="00AA330A"/>
    <w:rsid w:val="00AA331C"/>
    <w:rsid w:val="00AA33C1"/>
    <w:rsid w:val="00AA361D"/>
    <w:rsid w:val="00AA421D"/>
    <w:rsid w:val="00AA43F2"/>
    <w:rsid w:val="00AA4696"/>
    <w:rsid w:val="00AA51D6"/>
    <w:rsid w:val="00AA5A4B"/>
    <w:rsid w:val="00AA5FEF"/>
    <w:rsid w:val="00AA6253"/>
    <w:rsid w:val="00AB015A"/>
    <w:rsid w:val="00AB028A"/>
    <w:rsid w:val="00AB03C6"/>
    <w:rsid w:val="00AB08B1"/>
    <w:rsid w:val="00AB0BC8"/>
    <w:rsid w:val="00AB0DE4"/>
    <w:rsid w:val="00AB11CA"/>
    <w:rsid w:val="00AB1303"/>
    <w:rsid w:val="00AB14D9"/>
    <w:rsid w:val="00AB1F9E"/>
    <w:rsid w:val="00AB2CF5"/>
    <w:rsid w:val="00AB2F6B"/>
    <w:rsid w:val="00AB34CD"/>
    <w:rsid w:val="00AB3938"/>
    <w:rsid w:val="00AB3A48"/>
    <w:rsid w:val="00AB3F33"/>
    <w:rsid w:val="00AB4AB8"/>
    <w:rsid w:val="00AB4AF9"/>
    <w:rsid w:val="00AB4DE3"/>
    <w:rsid w:val="00AB5C01"/>
    <w:rsid w:val="00AB61E3"/>
    <w:rsid w:val="00AB642B"/>
    <w:rsid w:val="00AB655E"/>
    <w:rsid w:val="00AB700C"/>
    <w:rsid w:val="00AB75F4"/>
    <w:rsid w:val="00AB7BB9"/>
    <w:rsid w:val="00AC007F"/>
    <w:rsid w:val="00AC08AA"/>
    <w:rsid w:val="00AC0A93"/>
    <w:rsid w:val="00AC0C93"/>
    <w:rsid w:val="00AC0FF8"/>
    <w:rsid w:val="00AC1C05"/>
    <w:rsid w:val="00AC2A81"/>
    <w:rsid w:val="00AC2ECD"/>
    <w:rsid w:val="00AC3119"/>
    <w:rsid w:val="00AC372C"/>
    <w:rsid w:val="00AC3D10"/>
    <w:rsid w:val="00AC4143"/>
    <w:rsid w:val="00AC42AB"/>
    <w:rsid w:val="00AC436A"/>
    <w:rsid w:val="00AC49FB"/>
    <w:rsid w:val="00AC4BBF"/>
    <w:rsid w:val="00AC514F"/>
    <w:rsid w:val="00AC550F"/>
    <w:rsid w:val="00AC573A"/>
    <w:rsid w:val="00AC5A10"/>
    <w:rsid w:val="00AC675A"/>
    <w:rsid w:val="00AC681E"/>
    <w:rsid w:val="00AC6CC7"/>
    <w:rsid w:val="00AC733C"/>
    <w:rsid w:val="00AC7B22"/>
    <w:rsid w:val="00AC7BD5"/>
    <w:rsid w:val="00AD00BB"/>
    <w:rsid w:val="00AD0AA3"/>
    <w:rsid w:val="00AD122E"/>
    <w:rsid w:val="00AD1FA5"/>
    <w:rsid w:val="00AD20C4"/>
    <w:rsid w:val="00AD22F9"/>
    <w:rsid w:val="00AD236B"/>
    <w:rsid w:val="00AD2894"/>
    <w:rsid w:val="00AD2C54"/>
    <w:rsid w:val="00AD30AA"/>
    <w:rsid w:val="00AD3246"/>
    <w:rsid w:val="00AD3CF7"/>
    <w:rsid w:val="00AD3F94"/>
    <w:rsid w:val="00AD4A5A"/>
    <w:rsid w:val="00AD51ED"/>
    <w:rsid w:val="00AD58C1"/>
    <w:rsid w:val="00AD59E2"/>
    <w:rsid w:val="00AD5B55"/>
    <w:rsid w:val="00AD5F22"/>
    <w:rsid w:val="00AD62BC"/>
    <w:rsid w:val="00AD6629"/>
    <w:rsid w:val="00AD6C3C"/>
    <w:rsid w:val="00AD71EA"/>
    <w:rsid w:val="00AD7C52"/>
    <w:rsid w:val="00AE0470"/>
    <w:rsid w:val="00AE0614"/>
    <w:rsid w:val="00AE07E6"/>
    <w:rsid w:val="00AE098D"/>
    <w:rsid w:val="00AE0B14"/>
    <w:rsid w:val="00AE0C21"/>
    <w:rsid w:val="00AE106B"/>
    <w:rsid w:val="00AE23EE"/>
    <w:rsid w:val="00AE2540"/>
    <w:rsid w:val="00AE27AC"/>
    <w:rsid w:val="00AE33F2"/>
    <w:rsid w:val="00AE3981"/>
    <w:rsid w:val="00AE3A55"/>
    <w:rsid w:val="00AE3BE3"/>
    <w:rsid w:val="00AE3CC3"/>
    <w:rsid w:val="00AE3E93"/>
    <w:rsid w:val="00AE40E0"/>
    <w:rsid w:val="00AE4405"/>
    <w:rsid w:val="00AE46CA"/>
    <w:rsid w:val="00AE4D2F"/>
    <w:rsid w:val="00AE4DBA"/>
    <w:rsid w:val="00AE4F07"/>
    <w:rsid w:val="00AE57B5"/>
    <w:rsid w:val="00AE6DF7"/>
    <w:rsid w:val="00AE6E02"/>
    <w:rsid w:val="00AE743A"/>
    <w:rsid w:val="00AE7FF7"/>
    <w:rsid w:val="00AF08CA"/>
    <w:rsid w:val="00AF0B22"/>
    <w:rsid w:val="00AF1C5D"/>
    <w:rsid w:val="00AF1CCC"/>
    <w:rsid w:val="00AF25D5"/>
    <w:rsid w:val="00AF279C"/>
    <w:rsid w:val="00AF2DE7"/>
    <w:rsid w:val="00AF2F96"/>
    <w:rsid w:val="00AF30C0"/>
    <w:rsid w:val="00AF345A"/>
    <w:rsid w:val="00AF3629"/>
    <w:rsid w:val="00AF3740"/>
    <w:rsid w:val="00AF3AF2"/>
    <w:rsid w:val="00AF3D10"/>
    <w:rsid w:val="00AF42C3"/>
    <w:rsid w:val="00AF42D7"/>
    <w:rsid w:val="00AF4406"/>
    <w:rsid w:val="00AF4523"/>
    <w:rsid w:val="00AF4759"/>
    <w:rsid w:val="00AF482C"/>
    <w:rsid w:val="00AF5AEF"/>
    <w:rsid w:val="00AF5D3C"/>
    <w:rsid w:val="00AF5E19"/>
    <w:rsid w:val="00AF6371"/>
    <w:rsid w:val="00AF66E7"/>
    <w:rsid w:val="00AF6A8B"/>
    <w:rsid w:val="00AF6B6A"/>
    <w:rsid w:val="00AF6F49"/>
    <w:rsid w:val="00AF6FDE"/>
    <w:rsid w:val="00AF7121"/>
    <w:rsid w:val="00AF792E"/>
    <w:rsid w:val="00AF7A44"/>
    <w:rsid w:val="00B005F3"/>
    <w:rsid w:val="00B006FE"/>
    <w:rsid w:val="00B007CB"/>
    <w:rsid w:val="00B00BAA"/>
    <w:rsid w:val="00B00C63"/>
    <w:rsid w:val="00B00FD6"/>
    <w:rsid w:val="00B02385"/>
    <w:rsid w:val="00B025D7"/>
    <w:rsid w:val="00B02AA9"/>
    <w:rsid w:val="00B02B82"/>
    <w:rsid w:val="00B02FA3"/>
    <w:rsid w:val="00B03110"/>
    <w:rsid w:val="00B031B0"/>
    <w:rsid w:val="00B03429"/>
    <w:rsid w:val="00B03A95"/>
    <w:rsid w:val="00B03EF4"/>
    <w:rsid w:val="00B047FD"/>
    <w:rsid w:val="00B04DD2"/>
    <w:rsid w:val="00B04E96"/>
    <w:rsid w:val="00B05083"/>
    <w:rsid w:val="00B05084"/>
    <w:rsid w:val="00B051D7"/>
    <w:rsid w:val="00B05231"/>
    <w:rsid w:val="00B05596"/>
    <w:rsid w:val="00B0592F"/>
    <w:rsid w:val="00B05BDA"/>
    <w:rsid w:val="00B05E95"/>
    <w:rsid w:val="00B0668D"/>
    <w:rsid w:val="00B071A4"/>
    <w:rsid w:val="00B0735F"/>
    <w:rsid w:val="00B0737B"/>
    <w:rsid w:val="00B07961"/>
    <w:rsid w:val="00B07EBA"/>
    <w:rsid w:val="00B100B9"/>
    <w:rsid w:val="00B1052A"/>
    <w:rsid w:val="00B105F6"/>
    <w:rsid w:val="00B12175"/>
    <w:rsid w:val="00B125F7"/>
    <w:rsid w:val="00B12D97"/>
    <w:rsid w:val="00B137C7"/>
    <w:rsid w:val="00B139E0"/>
    <w:rsid w:val="00B13E74"/>
    <w:rsid w:val="00B152F4"/>
    <w:rsid w:val="00B1542D"/>
    <w:rsid w:val="00B157F9"/>
    <w:rsid w:val="00B15BD6"/>
    <w:rsid w:val="00B15F66"/>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B63"/>
    <w:rsid w:val="00B20C65"/>
    <w:rsid w:val="00B20D09"/>
    <w:rsid w:val="00B2133E"/>
    <w:rsid w:val="00B219D1"/>
    <w:rsid w:val="00B21DEF"/>
    <w:rsid w:val="00B21F8F"/>
    <w:rsid w:val="00B227BA"/>
    <w:rsid w:val="00B228EB"/>
    <w:rsid w:val="00B22A95"/>
    <w:rsid w:val="00B22AC0"/>
    <w:rsid w:val="00B22DC1"/>
    <w:rsid w:val="00B22FCA"/>
    <w:rsid w:val="00B23230"/>
    <w:rsid w:val="00B23AE8"/>
    <w:rsid w:val="00B23CC2"/>
    <w:rsid w:val="00B24244"/>
    <w:rsid w:val="00B24A9A"/>
    <w:rsid w:val="00B25210"/>
    <w:rsid w:val="00B2573C"/>
    <w:rsid w:val="00B268F7"/>
    <w:rsid w:val="00B26A91"/>
    <w:rsid w:val="00B2712A"/>
    <w:rsid w:val="00B2763F"/>
    <w:rsid w:val="00B27853"/>
    <w:rsid w:val="00B27AAC"/>
    <w:rsid w:val="00B302FA"/>
    <w:rsid w:val="00B30787"/>
    <w:rsid w:val="00B307BA"/>
    <w:rsid w:val="00B30929"/>
    <w:rsid w:val="00B313B4"/>
    <w:rsid w:val="00B31E4A"/>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6993"/>
    <w:rsid w:val="00B3720E"/>
    <w:rsid w:val="00B372AA"/>
    <w:rsid w:val="00B37351"/>
    <w:rsid w:val="00B3740C"/>
    <w:rsid w:val="00B37BC6"/>
    <w:rsid w:val="00B40432"/>
    <w:rsid w:val="00B40445"/>
    <w:rsid w:val="00B40474"/>
    <w:rsid w:val="00B40BA1"/>
    <w:rsid w:val="00B40CB3"/>
    <w:rsid w:val="00B41712"/>
    <w:rsid w:val="00B41888"/>
    <w:rsid w:val="00B42270"/>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BFD"/>
    <w:rsid w:val="00B47D13"/>
    <w:rsid w:val="00B47EDA"/>
    <w:rsid w:val="00B50B57"/>
    <w:rsid w:val="00B50C4B"/>
    <w:rsid w:val="00B51602"/>
    <w:rsid w:val="00B51FEE"/>
    <w:rsid w:val="00B5273E"/>
    <w:rsid w:val="00B52A53"/>
    <w:rsid w:val="00B52A99"/>
    <w:rsid w:val="00B52B0B"/>
    <w:rsid w:val="00B52D7F"/>
    <w:rsid w:val="00B533B6"/>
    <w:rsid w:val="00B535C3"/>
    <w:rsid w:val="00B53ED8"/>
    <w:rsid w:val="00B54FC5"/>
    <w:rsid w:val="00B55258"/>
    <w:rsid w:val="00B553A8"/>
    <w:rsid w:val="00B562DD"/>
    <w:rsid w:val="00B567DA"/>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838"/>
    <w:rsid w:val="00B6552A"/>
    <w:rsid w:val="00B6553E"/>
    <w:rsid w:val="00B658B9"/>
    <w:rsid w:val="00B659E4"/>
    <w:rsid w:val="00B66345"/>
    <w:rsid w:val="00B664C7"/>
    <w:rsid w:val="00B669B8"/>
    <w:rsid w:val="00B67E1D"/>
    <w:rsid w:val="00B704B6"/>
    <w:rsid w:val="00B70733"/>
    <w:rsid w:val="00B70856"/>
    <w:rsid w:val="00B716B4"/>
    <w:rsid w:val="00B72933"/>
    <w:rsid w:val="00B731E9"/>
    <w:rsid w:val="00B7328B"/>
    <w:rsid w:val="00B739F6"/>
    <w:rsid w:val="00B74D07"/>
    <w:rsid w:val="00B75C40"/>
    <w:rsid w:val="00B75D28"/>
    <w:rsid w:val="00B7610C"/>
    <w:rsid w:val="00B768FE"/>
    <w:rsid w:val="00B76AE7"/>
    <w:rsid w:val="00B76EFA"/>
    <w:rsid w:val="00B77A05"/>
    <w:rsid w:val="00B77A81"/>
    <w:rsid w:val="00B77D15"/>
    <w:rsid w:val="00B77EC9"/>
    <w:rsid w:val="00B80475"/>
    <w:rsid w:val="00B80F86"/>
    <w:rsid w:val="00B81A6C"/>
    <w:rsid w:val="00B81AD8"/>
    <w:rsid w:val="00B81D2D"/>
    <w:rsid w:val="00B82151"/>
    <w:rsid w:val="00B82BEB"/>
    <w:rsid w:val="00B83698"/>
    <w:rsid w:val="00B844A0"/>
    <w:rsid w:val="00B84708"/>
    <w:rsid w:val="00B855E5"/>
    <w:rsid w:val="00B856F3"/>
    <w:rsid w:val="00B85883"/>
    <w:rsid w:val="00B85AAC"/>
    <w:rsid w:val="00B85DE5"/>
    <w:rsid w:val="00B8681D"/>
    <w:rsid w:val="00B86B54"/>
    <w:rsid w:val="00B86D1E"/>
    <w:rsid w:val="00B86E57"/>
    <w:rsid w:val="00B870F5"/>
    <w:rsid w:val="00B90031"/>
    <w:rsid w:val="00B906C8"/>
    <w:rsid w:val="00B90732"/>
    <w:rsid w:val="00B90739"/>
    <w:rsid w:val="00B90F73"/>
    <w:rsid w:val="00B91495"/>
    <w:rsid w:val="00B91DE3"/>
    <w:rsid w:val="00B923B3"/>
    <w:rsid w:val="00B92526"/>
    <w:rsid w:val="00B9259E"/>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1D04"/>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32C"/>
    <w:rsid w:val="00BB34B4"/>
    <w:rsid w:val="00BB36D4"/>
    <w:rsid w:val="00BB374F"/>
    <w:rsid w:val="00BB418C"/>
    <w:rsid w:val="00BB4495"/>
    <w:rsid w:val="00BB4879"/>
    <w:rsid w:val="00BB51E9"/>
    <w:rsid w:val="00BB52BF"/>
    <w:rsid w:val="00BB534C"/>
    <w:rsid w:val="00BB57EF"/>
    <w:rsid w:val="00BB749A"/>
    <w:rsid w:val="00BC0B77"/>
    <w:rsid w:val="00BC0D49"/>
    <w:rsid w:val="00BC0E0C"/>
    <w:rsid w:val="00BC0EDF"/>
    <w:rsid w:val="00BC0FDC"/>
    <w:rsid w:val="00BC104A"/>
    <w:rsid w:val="00BC1082"/>
    <w:rsid w:val="00BC10E4"/>
    <w:rsid w:val="00BC16D9"/>
    <w:rsid w:val="00BC1D4A"/>
    <w:rsid w:val="00BC1F30"/>
    <w:rsid w:val="00BC24C0"/>
    <w:rsid w:val="00BC25AA"/>
    <w:rsid w:val="00BC2677"/>
    <w:rsid w:val="00BC3053"/>
    <w:rsid w:val="00BC3FAD"/>
    <w:rsid w:val="00BC40B6"/>
    <w:rsid w:val="00BC44DE"/>
    <w:rsid w:val="00BC4D2E"/>
    <w:rsid w:val="00BC511E"/>
    <w:rsid w:val="00BC56FA"/>
    <w:rsid w:val="00BC57B1"/>
    <w:rsid w:val="00BC57C8"/>
    <w:rsid w:val="00BC5D1C"/>
    <w:rsid w:val="00BC6A41"/>
    <w:rsid w:val="00BC6BB5"/>
    <w:rsid w:val="00BC6BC1"/>
    <w:rsid w:val="00BC6F01"/>
    <w:rsid w:val="00BC6F3D"/>
    <w:rsid w:val="00BC7044"/>
    <w:rsid w:val="00BC7388"/>
    <w:rsid w:val="00BD05B9"/>
    <w:rsid w:val="00BD1169"/>
    <w:rsid w:val="00BD1823"/>
    <w:rsid w:val="00BD18B8"/>
    <w:rsid w:val="00BD1AA5"/>
    <w:rsid w:val="00BD2480"/>
    <w:rsid w:val="00BD2492"/>
    <w:rsid w:val="00BD27AF"/>
    <w:rsid w:val="00BD3883"/>
    <w:rsid w:val="00BD48AC"/>
    <w:rsid w:val="00BD4CDD"/>
    <w:rsid w:val="00BD4FA5"/>
    <w:rsid w:val="00BD5F1A"/>
    <w:rsid w:val="00BD60D8"/>
    <w:rsid w:val="00BD619F"/>
    <w:rsid w:val="00BD721C"/>
    <w:rsid w:val="00BD7A8B"/>
    <w:rsid w:val="00BD7F16"/>
    <w:rsid w:val="00BE01CB"/>
    <w:rsid w:val="00BE066F"/>
    <w:rsid w:val="00BE0841"/>
    <w:rsid w:val="00BE0B97"/>
    <w:rsid w:val="00BE0BF1"/>
    <w:rsid w:val="00BE1234"/>
    <w:rsid w:val="00BE156B"/>
    <w:rsid w:val="00BE1639"/>
    <w:rsid w:val="00BE191B"/>
    <w:rsid w:val="00BE1AFF"/>
    <w:rsid w:val="00BE1E63"/>
    <w:rsid w:val="00BE1FD4"/>
    <w:rsid w:val="00BE2FA6"/>
    <w:rsid w:val="00BE2FAE"/>
    <w:rsid w:val="00BE333F"/>
    <w:rsid w:val="00BE38DC"/>
    <w:rsid w:val="00BE3DB9"/>
    <w:rsid w:val="00BE45B3"/>
    <w:rsid w:val="00BE4818"/>
    <w:rsid w:val="00BE5197"/>
    <w:rsid w:val="00BE5A09"/>
    <w:rsid w:val="00BE5A2F"/>
    <w:rsid w:val="00BE5EAE"/>
    <w:rsid w:val="00BE6453"/>
    <w:rsid w:val="00BE6A8C"/>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3B"/>
    <w:rsid w:val="00C06AD5"/>
    <w:rsid w:val="00C07377"/>
    <w:rsid w:val="00C07ACA"/>
    <w:rsid w:val="00C10283"/>
    <w:rsid w:val="00C102CA"/>
    <w:rsid w:val="00C10478"/>
    <w:rsid w:val="00C10590"/>
    <w:rsid w:val="00C11438"/>
    <w:rsid w:val="00C119F4"/>
    <w:rsid w:val="00C11BCA"/>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76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0EF"/>
    <w:rsid w:val="00C30691"/>
    <w:rsid w:val="00C30833"/>
    <w:rsid w:val="00C30F0B"/>
    <w:rsid w:val="00C31470"/>
    <w:rsid w:val="00C31B0B"/>
    <w:rsid w:val="00C32288"/>
    <w:rsid w:val="00C32D8A"/>
    <w:rsid w:val="00C35447"/>
    <w:rsid w:val="00C354B5"/>
    <w:rsid w:val="00C35564"/>
    <w:rsid w:val="00C35682"/>
    <w:rsid w:val="00C35833"/>
    <w:rsid w:val="00C35AA0"/>
    <w:rsid w:val="00C35CCF"/>
    <w:rsid w:val="00C35EA8"/>
    <w:rsid w:val="00C3675D"/>
    <w:rsid w:val="00C3719D"/>
    <w:rsid w:val="00C3756F"/>
    <w:rsid w:val="00C377C8"/>
    <w:rsid w:val="00C37E19"/>
    <w:rsid w:val="00C40315"/>
    <w:rsid w:val="00C4076A"/>
    <w:rsid w:val="00C410AA"/>
    <w:rsid w:val="00C41251"/>
    <w:rsid w:val="00C41BC2"/>
    <w:rsid w:val="00C42720"/>
    <w:rsid w:val="00C42C69"/>
    <w:rsid w:val="00C42C71"/>
    <w:rsid w:val="00C42D49"/>
    <w:rsid w:val="00C42D85"/>
    <w:rsid w:val="00C42DF8"/>
    <w:rsid w:val="00C4324D"/>
    <w:rsid w:val="00C433AE"/>
    <w:rsid w:val="00C43A9B"/>
    <w:rsid w:val="00C44547"/>
    <w:rsid w:val="00C45835"/>
    <w:rsid w:val="00C45F6E"/>
    <w:rsid w:val="00C46040"/>
    <w:rsid w:val="00C46240"/>
    <w:rsid w:val="00C4651C"/>
    <w:rsid w:val="00C471BE"/>
    <w:rsid w:val="00C47927"/>
    <w:rsid w:val="00C4799A"/>
    <w:rsid w:val="00C47E8C"/>
    <w:rsid w:val="00C504D0"/>
    <w:rsid w:val="00C50980"/>
    <w:rsid w:val="00C509AE"/>
    <w:rsid w:val="00C51103"/>
    <w:rsid w:val="00C51345"/>
    <w:rsid w:val="00C51BF6"/>
    <w:rsid w:val="00C525C1"/>
    <w:rsid w:val="00C526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CEF"/>
    <w:rsid w:val="00C61FE8"/>
    <w:rsid w:val="00C6225F"/>
    <w:rsid w:val="00C62543"/>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0A99"/>
    <w:rsid w:val="00C8128A"/>
    <w:rsid w:val="00C81568"/>
    <w:rsid w:val="00C81D31"/>
    <w:rsid w:val="00C81EB3"/>
    <w:rsid w:val="00C82871"/>
    <w:rsid w:val="00C82D4C"/>
    <w:rsid w:val="00C832C2"/>
    <w:rsid w:val="00C83454"/>
    <w:rsid w:val="00C836BC"/>
    <w:rsid w:val="00C837B2"/>
    <w:rsid w:val="00C838B5"/>
    <w:rsid w:val="00C84847"/>
    <w:rsid w:val="00C84CA9"/>
    <w:rsid w:val="00C8502D"/>
    <w:rsid w:val="00C85444"/>
    <w:rsid w:val="00C8580F"/>
    <w:rsid w:val="00C8723E"/>
    <w:rsid w:val="00C873BE"/>
    <w:rsid w:val="00C8789B"/>
    <w:rsid w:val="00C87994"/>
    <w:rsid w:val="00C87996"/>
    <w:rsid w:val="00C87AF5"/>
    <w:rsid w:val="00C87DA1"/>
    <w:rsid w:val="00C87DE6"/>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487"/>
    <w:rsid w:val="00CA04B9"/>
    <w:rsid w:val="00CA0EBA"/>
    <w:rsid w:val="00CA1057"/>
    <w:rsid w:val="00CA14C2"/>
    <w:rsid w:val="00CA1805"/>
    <w:rsid w:val="00CA1D43"/>
    <w:rsid w:val="00CA1ED8"/>
    <w:rsid w:val="00CA253C"/>
    <w:rsid w:val="00CA2BF4"/>
    <w:rsid w:val="00CA2D35"/>
    <w:rsid w:val="00CA331B"/>
    <w:rsid w:val="00CA3474"/>
    <w:rsid w:val="00CA34C1"/>
    <w:rsid w:val="00CA40BE"/>
    <w:rsid w:val="00CA4300"/>
    <w:rsid w:val="00CA44F4"/>
    <w:rsid w:val="00CA5093"/>
    <w:rsid w:val="00CA54FD"/>
    <w:rsid w:val="00CA5F74"/>
    <w:rsid w:val="00CA62A6"/>
    <w:rsid w:val="00CA6F09"/>
    <w:rsid w:val="00CA7373"/>
    <w:rsid w:val="00CA7598"/>
    <w:rsid w:val="00CA7926"/>
    <w:rsid w:val="00CB0595"/>
    <w:rsid w:val="00CB11DE"/>
    <w:rsid w:val="00CB1810"/>
    <w:rsid w:val="00CB18FC"/>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BF4"/>
    <w:rsid w:val="00CB4D66"/>
    <w:rsid w:val="00CB5759"/>
    <w:rsid w:val="00CB59E0"/>
    <w:rsid w:val="00CB6193"/>
    <w:rsid w:val="00CB61EF"/>
    <w:rsid w:val="00CB7170"/>
    <w:rsid w:val="00CB7876"/>
    <w:rsid w:val="00CB7942"/>
    <w:rsid w:val="00CB7B2F"/>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4D44"/>
    <w:rsid w:val="00CC50E2"/>
    <w:rsid w:val="00CC6813"/>
    <w:rsid w:val="00CC745E"/>
    <w:rsid w:val="00CC7B45"/>
    <w:rsid w:val="00CD0521"/>
    <w:rsid w:val="00CD0676"/>
    <w:rsid w:val="00CD0984"/>
    <w:rsid w:val="00CD0D28"/>
    <w:rsid w:val="00CD0DD8"/>
    <w:rsid w:val="00CD0FCF"/>
    <w:rsid w:val="00CD1072"/>
    <w:rsid w:val="00CD1188"/>
    <w:rsid w:val="00CD1487"/>
    <w:rsid w:val="00CD160F"/>
    <w:rsid w:val="00CD2288"/>
    <w:rsid w:val="00CD2B1A"/>
    <w:rsid w:val="00CD2D0C"/>
    <w:rsid w:val="00CD2ED1"/>
    <w:rsid w:val="00CD2F77"/>
    <w:rsid w:val="00CD31A8"/>
    <w:rsid w:val="00CD337B"/>
    <w:rsid w:val="00CD3412"/>
    <w:rsid w:val="00CD4074"/>
    <w:rsid w:val="00CD413B"/>
    <w:rsid w:val="00CD424E"/>
    <w:rsid w:val="00CD50C1"/>
    <w:rsid w:val="00CD5342"/>
    <w:rsid w:val="00CD5555"/>
    <w:rsid w:val="00CD740F"/>
    <w:rsid w:val="00CD7877"/>
    <w:rsid w:val="00CD78AE"/>
    <w:rsid w:val="00CE0424"/>
    <w:rsid w:val="00CE182B"/>
    <w:rsid w:val="00CE1906"/>
    <w:rsid w:val="00CE1F10"/>
    <w:rsid w:val="00CE225F"/>
    <w:rsid w:val="00CE24E1"/>
    <w:rsid w:val="00CE2651"/>
    <w:rsid w:val="00CE2852"/>
    <w:rsid w:val="00CE2883"/>
    <w:rsid w:val="00CE2A8A"/>
    <w:rsid w:val="00CE5519"/>
    <w:rsid w:val="00CE56D0"/>
    <w:rsid w:val="00CE5A51"/>
    <w:rsid w:val="00CE5FF3"/>
    <w:rsid w:val="00CE6026"/>
    <w:rsid w:val="00CE74E6"/>
    <w:rsid w:val="00CE7561"/>
    <w:rsid w:val="00CE7D63"/>
    <w:rsid w:val="00CF1354"/>
    <w:rsid w:val="00CF1397"/>
    <w:rsid w:val="00CF1D43"/>
    <w:rsid w:val="00CF27E3"/>
    <w:rsid w:val="00CF387A"/>
    <w:rsid w:val="00CF3A15"/>
    <w:rsid w:val="00CF3A80"/>
    <w:rsid w:val="00CF3B1F"/>
    <w:rsid w:val="00CF3BF6"/>
    <w:rsid w:val="00CF4031"/>
    <w:rsid w:val="00CF42C4"/>
    <w:rsid w:val="00CF43E1"/>
    <w:rsid w:val="00CF49D6"/>
    <w:rsid w:val="00CF4A3E"/>
    <w:rsid w:val="00CF5014"/>
    <w:rsid w:val="00CF51DD"/>
    <w:rsid w:val="00CF5348"/>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265"/>
    <w:rsid w:val="00D0349B"/>
    <w:rsid w:val="00D03861"/>
    <w:rsid w:val="00D04434"/>
    <w:rsid w:val="00D04A7D"/>
    <w:rsid w:val="00D04AD7"/>
    <w:rsid w:val="00D05367"/>
    <w:rsid w:val="00D05AA7"/>
    <w:rsid w:val="00D05F16"/>
    <w:rsid w:val="00D06492"/>
    <w:rsid w:val="00D0655A"/>
    <w:rsid w:val="00D067F6"/>
    <w:rsid w:val="00D0682D"/>
    <w:rsid w:val="00D06C62"/>
    <w:rsid w:val="00D0708C"/>
    <w:rsid w:val="00D077C6"/>
    <w:rsid w:val="00D0791F"/>
    <w:rsid w:val="00D07992"/>
    <w:rsid w:val="00D07FE0"/>
    <w:rsid w:val="00D10249"/>
    <w:rsid w:val="00D10951"/>
    <w:rsid w:val="00D10A26"/>
    <w:rsid w:val="00D10AE1"/>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CC8"/>
    <w:rsid w:val="00D16CF6"/>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70F"/>
    <w:rsid w:val="00D27F67"/>
    <w:rsid w:val="00D3005B"/>
    <w:rsid w:val="00D30160"/>
    <w:rsid w:val="00D30DEF"/>
    <w:rsid w:val="00D311D5"/>
    <w:rsid w:val="00D31B35"/>
    <w:rsid w:val="00D32518"/>
    <w:rsid w:val="00D32FC4"/>
    <w:rsid w:val="00D33CF2"/>
    <w:rsid w:val="00D346B3"/>
    <w:rsid w:val="00D348C0"/>
    <w:rsid w:val="00D34C1E"/>
    <w:rsid w:val="00D34C5A"/>
    <w:rsid w:val="00D351A4"/>
    <w:rsid w:val="00D36455"/>
    <w:rsid w:val="00D3668A"/>
    <w:rsid w:val="00D36809"/>
    <w:rsid w:val="00D36E71"/>
    <w:rsid w:val="00D370A5"/>
    <w:rsid w:val="00D3797F"/>
    <w:rsid w:val="00D37CB5"/>
    <w:rsid w:val="00D37D3A"/>
    <w:rsid w:val="00D37D87"/>
    <w:rsid w:val="00D37F48"/>
    <w:rsid w:val="00D404CA"/>
    <w:rsid w:val="00D40B33"/>
    <w:rsid w:val="00D40C8B"/>
    <w:rsid w:val="00D40D7E"/>
    <w:rsid w:val="00D41A7B"/>
    <w:rsid w:val="00D426C2"/>
    <w:rsid w:val="00D4318F"/>
    <w:rsid w:val="00D438BF"/>
    <w:rsid w:val="00D43B74"/>
    <w:rsid w:val="00D43CF8"/>
    <w:rsid w:val="00D43FBB"/>
    <w:rsid w:val="00D440F8"/>
    <w:rsid w:val="00D441B9"/>
    <w:rsid w:val="00D445D1"/>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C27"/>
    <w:rsid w:val="00D51F60"/>
    <w:rsid w:val="00D52012"/>
    <w:rsid w:val="00D52957"/>
    <w:rsid w:val="00D52B43"/>
    <w:rsid w:val="00D52BA3"/>
    <w:rsid w:val="00D5303E"/>
    <w:rsid w:val="00D5307F"/>
    <w:rsid w:val="00D538C0"/>
    <w:rsid w:val="00D53BB2"/>
    <w:rsid w:val="00D53E4E"/>
    <w:rsid w:val="00D546FF"/>
    <w:rsid w:val="00D548D1"/>
    <w:rsid w:val="00D549FB"/>
    <w:rsid w:val="00D54BF7"/>
    <w:rsid w:val="00D54C46"/>
    <w:rsid w:val="00D551C3"/>
    <w:rsid w:val="00D5544B"/>
    <w:rsid w:val="00D55AD5"/>
    <w:rsid w:val="00D55E91"/>
    <w:rsid w:val="00D576CA"/>
    <w:rsid w:val="00D576E3"/>
    <w:rsid w:val="00D603D7"/>
    <w:rsid w:val="00D60470"/>
    <w:rsid w:val="00D60E13"/>
    <w:rsid w:val="00D613BB"/>
    <w:rsid w:val="00D61AF5"/>
    <w:rsid w:val="00D61F74"/>
    <w:rsid w:val="00D62AC2"/>
    <w:rsid w:val="00D62CD5"/>
    <w:rsid w:val="00D64024"/>
    <w:rsid w:val="00D642D1"/>
    <w:rsid w:val="00D6435F"/>
    <w:rsid w:val="00D64DEB"/>
    <w:rsid w:val="00D652B5"/>
    <w:rsid w:val="00D652F2"/>
    <w:rsid w:val="00D654C5"/>
    <w:rsid w:val="00D6607B"/>
    <w:rsid w:val="00D66155"/>
    <w:rsid w:val="00D66919"/>
    <w:rsid w:val="00D669D9"/>
    <w:rsid w:val="00D67C2D"/>
    <w:rsid w:val="00D7079A"/>
    <w:rsid w:val="00D70841"/>
    <w:rsid w:val="00D708B0"/>
    <w:rsid w:val="00D70C0E"/>
    <w:rsid w:val="00D70D44"/>
    <w:rsid w:val="00D71160"/>
    <w:rsid w:val="00D71DEA"/>
    <w:rsid w:val="00D72099"/>
    <w:rsid w:val="00D73192"/>
    <w:rsid w:val="00D73427"/>
    <w:rsid w:val="00D73A16"/>
    <w:rsid w:val="00D74277"/>
    <w:rsid w:val="00D744DA"/>
    <w:rsid w:val="00D74AEC"/>
    <w:rsid w:val="00D752D0"/>
    <w:rsid w:val="00D75936"/>
    <w:rsid w:val="00D762CE"/>
    <w:rsid w:val="00D7751A"/>
    <w:rsid w:val="00D77B1D"/>
    <w:rsid w:val="00D8021F"/>
    <w:rsid w:val="00D80359"/>
    <w:rsid w:val="00D80383"/>
    <w:rsid w:val="00D80ADB"/>
    <w:rsid w:val="00D80B3E"/>
    <w:rsid w:val="00D81DFE"/>
    <w:rsid w:val="00D81F78"/>
    <w:rsid w:val="00D823C6"/>
    <w:rsid w:val="00D82883"/>
    <w:rsid w:val="00D82E25"/>
    <w:rsid w:val="00D82EC9"/>
    <w:rsid w:val="00D83756"/>
    <w:rsid w:val="00D837A0"/>
    <w:rsid w:val="00D84E09"/>
    <w:rsid w:val="00D85352"/>
    <w:rsid w:val="00D85C14"/>
    <w:rsid w:val="00D86108"/>
    <w:rsid w:val="00D86189"/>
    <w:rsid w:val="00D86B71"/>
    <w:rsid w:val="00D86CA3"/>
    <w:rsid w:val="00D86E69"/>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8EA"/>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23B"/>
    <w:rsid w:val="00DA3477"/>
    <w:rsid w:val="00DA358A"/>
    <w:rsid w:val="00DA3F70"/>
    <w:rsid w:val="00DA41F5"/>
    <w:rsid w:val="00DA496C"/>
    <w:rsid w:val="00DA4C1D"/>
    <w:rsid w:val="00DA5007"/>
    <w:rsid w:val="00DA5417"/>
    <w:rsid w:val="00DA56E8"/>
    <w:rsid w:val="00DA573B"/>
    <w:rsid w:val="00DA5A25"/>
    <w:rsid w:val="00DA5BDE"/>
    <w:rsid w:val="00DA5BFD"/>
    <w:rsid w:val="00DA6689"/>
    <w:rsid w:val="00DA66A6"/>
    <w:rsid w:val="00DA69D3"/>
    <w:rsid w:val="00DA7255"/>
    <w:rsid w:val="00DA7516"/>
    <w:rsid w:val="00DA76A2"/>
    <w:rsid w:val="00DA7E9B"/>
    <w:rsid w:val="00DB0A9F"/>
    <w:rsid w:val="00DB0D37"/>
    <w:rsid w:val="00DB0F9E"/>
    <w:rsid w:val="00DB1093"/>
    <w:rsid w:val="00DB14D2"/>
    <w:rsid w:val="00DB1A51"/>
    <w:rsid w:val="00DB1C6D"/>
    <w:rsid w:val="00DB1FF0"/>
    <w:rsid w:val="00DB2182"/>
    <w:rsid w:val="00DB24FD"/>
    <w:rsid w:val="00DB27C1"/>
    <w:rsid w:val="00DB377D"/>
    <w:rsid w:val="00DB38A6"/>
    <w:rsid w:val="00DB4499"/>
    <w:rsid w:val="00DB46AB"/>
    <w:rsid w:val="00DB4AFD"/>
    <w:rsid w:val="00DB4C71"/>
    <w:rsid w:val="00DB4FFB"/>
    <w:rsid w:val="00DB548A"/>
    <w:rsid w:val="00DB591C"/>
    <w:rsid w:val="00DB6431"/>
    <w:rsid w:val="00DB6FB1"/>
    <w:rsid w:val="00DB7A41"/>
    <w:rsid w:val="00DB7C7B"/>
    <w:rsid w:val="00DC087B"/>
    <w:rsid w:val="00DC0BC3"/>
    <w:rsid w:val="00DC0D4D"/>
    <w:rsid w:val="00DC0ECB"/>
    <w:rsid w:val="00DC13A2"/>
    <w:rsid w:val="00DC18D2"/>
    <w:rsid w:val="00DC1BC7"/>
    <w:rsid w:val="00DC2D36"/>
    <w:rsid w:val="00DC2F9A"/>
    <w:rsid w:val="00DC3047"/>
    <w:rsid w:val="00DC3425"/>
    <w:rsid w:val="00DC34AD"/>
    <w:rsid w:val="00DC3D3F"/>
    <w:rsid w:val="00DC53EF"/>
    <w:rsid w:val="00DC6486"/>
    <w:rsid w:val="00DC693E"/>
    <w:rsid w:val="00DC69C5"/>
    <w:rsid w:val="00DC7AAD"/>
    <w:rsid w:val="00DC7B4E"/>
    <w:rsid w:val="00DC7E2E"/>
    <w:rsid w:val="00DD0200"/>
    <w:rsid w:val="00DD0A3C"/>
    <w:rsid w:val="00DD0CCA"/>
    <w:rsid w:val="00DD1174"/>
    <w:rsid w:val="00DD162C"/>
    <w:rsid w:val="00DD18FF"/>
    <w:rsid w:val="00DD37FE"/>
    <w:rsid w:val="00DD3EE3"/>
    <w:rsid w:val="00DD4536"/>
    <w:rsid w:val="00DD57DA"/>
    <w:rsid w:val="00DD5CE4"/>
    <w:rsid w:val="00DD5F75"/>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31A"/>
    <w:rsid w:val="00DE654F"/>
    <w:rsid w:val="00DE65ED"/>
    <w:rsid w:val="00DE75E2"/>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06B"/>
    <w:rsid w:val="00DF43F6"/>
    <w:rsid w:val="00DF454B"/>
    <w:rsid w:val="00DF45B5"/>
    <w:rsid w:val="00DF4F61"/>
    <w:rsid w:val="00DF54FD"/>
    <w:rsid w:val="00DF6056"/>
    <w:rsid w:val="00DF62E3"/>
    <w:rsid w:val="00DF7559"/>
    <w:rsid w:val="00DF7E6D"/>
    <w:rsid w:val="00E006FD"/>
    <w:rsid w:val="00E00D7C"/>
    <w:rsid w:val="00E012C0"/>
    <w:rsid w:val="00E017F6"/>
    <w:rsid w:val="00E01994"/>
    <w:rsid w:val="00E01A94"/>
    <w:rsid w:val="00E0245C"/>
    <w:rsid w:val="00E02498"/>
    <w:rsid w:val="00E02957"/>
    <w:rsid w:val="00E02A05"/>
    <w:rsid w:val="00E02D54"/>
    <w:rsid w:val="00E03251"/>
    <w:rsid w:val="00E03372"/>
    <w:rsid w:val="00E034DB"/>
    <w:rsid w:val="00E03511"/>
    <w:rsid w:val="00E03709"/>
    <w:rsid w:val="00E045A4"/>
    <w:rsid w:val="00E04A56"/>
    <w:rsid w:val="00E0503D"/>
    <w:rsid w:val="00E057E9"/>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272"/>
    <w:rsid w:val="00E14C0B"/>
    <w:rsid w:val="00E1555A"/>
    <w:rsid w:val="00E16887"/>
    <w:rsid w:val="00E1691D"/>
    <w:rsid w:val="00E1698F"/>
    <w:rsid w:val="00E17720"/>
    <w:rsid w:val="00E17FA2"/>
    <w:rsid w:val="00E204CB"/>
    <w:rsid w:val="00E20601"/>
    <w:rsid w:val="00E209C7"/>
    <w:rsid w:val="00E209D9"/>
    <w:rsid w:val="00E20A0E"/>
    <w:rsid w:val="00E20FEC"/>
    <w:rsid w:val="00E21CCE"/>
    <w:rsid w:val="00E22330"/>
    <w:rsid w:val="00E22DED"/>
    <w:rsid w:val="00E23633"/>
    <w:rsid w:val="00E23997"/>
    <w:rsid w:val="00E2423D"/>
    <w:rsid w:val="00E24340"/>
    <w:rsid w:val="00E24352"/>
    <w:rsid w:val="00E24460"/>
    <w:rsid w:val="00E24518"/>
    <w:rsid w:val="00E24B76"/>
    <w:rsid w:val="00E24FD3"/>
    <w:rsid w:val="00E25353"/>
    <w:rsid w:val="00E254BC"/>
    <w:rsid w:val="00E25AE6"/>
    <w:rsid w:val="00E26044"/>
    <w:rsid w:val="00E26644"/>
    <w:rsid w:val="00E27168"/>
    <w:rsid w:val="00E3003E"/>
    <w:rsid w:val="00E30692"/>
    <w:rsid w:val="00E30B5A"/>
    <w:rsid w:val="00E3123D"/>
    <w:rsid w:val="00E31461"/>
    <w:rsid w:val="00E31D43"/>
    <w:rsid w:val="00E32189"/>
    <w:rsid w:val="00E321E8"/>
    <w:rsid w:val="00E32608"/>
    <w:rsid w:val="00E32950"/>
    <w:rsid w:val="00E32EB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094A"/>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1EE"/>
    <w:rsid w:val="00E4541B"/>
    <w:rsid w:val="00E457EF"/>
    <w:rsid w:val="00E45D39"/>
    <w:rsid w:val="00E45F3F"/>
    <w:rsid w:val="00E467BB"/>
    <w:rsid w:val="00E46886"/>
    <w:rsid w:val="00E46DDB"/>
    <w:rsid w:val="00E47743"/>
    <w:rsid w:val="00E47AEF"/>
    <w:rsid w:val="00E47EE4"/>
    <w:rsid w:val="00E517E5"/>
    <w:rsid w:val="00E5219D"/>
    <w:rsid w:val="00E52A10"/>
    <w:rsid w:val="00E52E06"/>
    <w:rsid w:val="00E52E2F"/>
    <w:rsid w:val="00E53448"/>
    <w:rsid w:val="00E53B75"/>
    <w:rsid w:val="00E542DB"/>
    <w:rsid w:val="00E54E3B"/>
    <w:rsid w:val="00E557C6"/>
    <w:rsid w:val="00E558B9"/>
    <w:rsid w:val="00E55C1A"/>
    <w:rsid w:val="00E55C55"/>
    <w:rsid w:val="00E55D27"/>
    <w:rsid w:val="00E5670D"/>
    <w:rsid w:val="00E56B5B"/>
    <w:rsid w:val="00E5729C"/>
    <w:rsid w:val="00E572F1"/>
    <w:rsid w:val="00E57565"/>
    <w:rsid w:val="00E57AA7"/>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B47"/>
    <w:rsid w:val="00E67C51"/>
    <w:rsid w:val="00E7011B"/>
    <w:rsid w:val="00E7069F"/>
    <w:rsid w:val="00E71756"/>
    <w:rsid w:val="00E71C04"/>
    <w:rsid w:val="00E72EFC"/>
    <w:rsid w:val="00E73042"/>
    <w:rsid w:val="00E732CC"/>
    <w:rsid w:val="00E73315"/>
    <w:rsid w:val="00E73DC7"/>
    <w:rsid w:val="00E74859"/>
    <w:rsid w:val="00E758EC"/>
    <w:rsid w:val="00E75AD4"/>
    <w:rsid w:val="00E75FF8"/>
    <w:rsid w:val="00E76551"/>
    <w:rsid w:val="00E7665F"/>
    <w:rsid w:val="00E76ACC"/>
    <w:rsid w:val="00E7701F"/>
    <w:rsid w:val="00E77071"/>
    <w:rsid w:val="00E777F9"/>
    <w:rsid w:val="00E77A36"/>
    <w:rsid w:val="00E77D23"/>
    <w:rsid w:val="00E77E3A"/>
    <w:rsid w:val="00E77E85"/>
    <w:rsid w:val="00E77EFF"/>
    <w:rsid w:val="00E77FAB"/>
    <w:rsid w:val="00E800C3"/>
    <w:rsid w:val="00E809F1"/>
    <w:rsid w:val="00E81C0A"/>
    <w:rsid w:val="00E82310"/>
    <w:rsid w:val="00E8234C"/>
    <w:rsid w:val="00E82420"/>
    <w:rsid w:val="00E82FEE"/>
    <w:rsid w:val="00E8304E"/>
    <w:rsid w:val="00E831A8"/>
    <w:rsid w:val="00E833FE"/>
    <w:rsid w:val="00E83AA9"/>
    <w:rsid w:val="00E84439"/>
    <w:rsid w:val="00E84B69"/>
    <w:rsid w:val="00E84D30"/>
    <w:rsid w:val="00E85241"/>
    <w:rsid w:val="00E85928"/>
    <w:rsid w:val="00E85D48"/>
    <w:rsid w:val="00E85DDF"/>
    <w:rsid w:val="00E85F0B"/>
    <w:rsid w:val="00E86499"/>
    <w:rsid w:val="00E864F2"/>
    <w:rsid w:val="00E8706E"/>
    <w:rsid w:val="00E873A2"/>
    <w:rsid w:val="00E874C5"/>
    <w:rsid w:val="00E876B4"/>
    <w:rsid w:val="00E876F9"/>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872"/>
    <w:rsid w:val="00E95E44"/>
    <w:rsid w:val="00E96744"/>
    <w:rsid w:val="00E96798"/>
    <w:rsid w:val="00E96F75"/>
    <w:rsid w:val="00E973BC"/>
    <w:rsid w:val="00E97838"/>
    <w:rsid w:val="00E97F7A"/>
    <w:rsid w:val="00EA06ED"/>
    <w:rsid w:val="00EA0934"/>
    <w:rsid w:val="00EA0CC9"/>
    <w:rsid w:val="00EA17BD"/>
    <w:rsid w:val="00EA1A85"/>
    <w:rsid w:val="00EA1CA1"/>
    <w:rsid w:val="00EA20DE"/>
    <w:rsid w:val="00EA26A9"/>
    <w:rsid w:val="00EA2CF1"/>
    <w:rsid w:val="00EA2D2E"/>
    <w:rsid w:val="00EA38AE"/>
    <w:rsid w:val="00EA40BE"/>
    <w:rsid w:val="00EA4483"/>
    <w:rsid w:val="00EA4FC6"/>
    <w:rsid w:val="00EA5A5B"/>
    <w:rsid w:val="00EA5AA7"/>
    <w:rsid w:val="00EA6A36"/>
    <w:rsid w:val="00EA7056"/>
    <w:rsid w:val="00EA7061"/>
    <w:rsid w:val="00EA70B1"/>
    <w:rsid w:val="00EA75BB"/>
    <w:rsid w:val="00EA7A41"/>
    <w:rsid w:val="00EB046F"/>
    <w:rsid w:val="00EB077B"/>
    <w:rsid w:val="00EB18D5"/>
    <w:rsid w:val="00EB21E2"/>
    <w:rsid w:val="00EB22DA"/>
    <w:rsid w:val="00EB26B5"/>
    <w:rsid w:val="00EB3645"/>
    <w:rsid w:val="00EB371A"/>
    <w:rsid w:val="00EB3AFC"/>
    <w:rsid w:val="00EB3BA7"/>
    <w:rsid w:val="00EB3C74"/>
    <w:rsid w:val="00EB3DE6"/>
    <w:rsid w:val="00EB4791"/>
    <w:rsid w:val="00EB4C70"/>
    <w:rsid w:val="00EB4EA2"/>
    <w:rsid w:val="00EB5333"/>
    <w:rsid w:val="00EB5483"/>
    <w:rsid w:val="00EB55C0"/>
    <w:rsid w:val="00EB68B4"/>
    <w:rsid w:val="00EB718C"/>
    <w:rsid w:val="00EB7353"/>
    <w:rsid w:val="00EB75F3"/>
    <w:rsid w:val="00EB7B29"/>
    <w:rsid w:val="00EB7CE4"/>
    <w:rsid w:val="00EB7FE7"/>
    <w:rsid w:val="00EC07E1"/>
    <w:rsid w:val="00EC0D2F"/>
    <w:rsid w:val="00EC11EE"/>
    <w:rsid w:val="00EC17F7"/>
    <w:rsid w:val="00EC1938"/>
    <w:rsid w:val="00EC23A3"/>
    <w:rsid w:val="00EC27C6"/>
    <w:rsid w:val="00EC2849"/>
    <w:rsid w:val="00EC2C02"/>
    <w:rsid w:val="00EC2CE4"/>
    <w:rsid w:val="00EC2FCF"/>
    <w:rsid w:val="00EC4207"/>
    <w:rsid w:val="00EC43BC"/>
    <w:rsid w:val="00EC54E3"/>
    <w:rsid w:val="00EC5653"/>
    <w:rsid w:val="00EC57B3"/>
    <w:rsid w:val="00EC5A31"/>
    <w:rsid w:val="00EC5B14"/>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C4B"/>
    <w:rsid w:val="00ED6DF2"/>
    <w:rsid w:val="00ED74C4"/>
    <w:rsid w:val="00ED7799"/>
    <w:rsid w:val="00ED7E54"/>
    <w:rsid w:val="00EE0313"/>
    <w:rsid w:val="00EE0CA6"/>
    <w:rsid w:val="00EE0E2C"/>
    <w:rsid w:val="00EE1939"/>
    <w:rsid w:val="00EE1AD6"/>
    <w:rsid w:val="00EE2BB7"/>
    <w:rsid w:val="00EE2C5B"/>
    <w:rsid w:val="00EE3383"/>
    <w:rsid w:val="00EE369E"/>
    <w:rsid w:val="00EE3C98"/>
    <w:rsid w:val="00EE49FD"/>
    <w:rsid w:val="00EE4C32"/>
    <w:rsid w:val="00EE5666"/>
    <w:rsid w:val="00EE5A1B"/>
    <w:rsid w:val="00EE6A74"/>
    <w:rsid w:val="00EE6AEB"/>
    <w:rsid w:val="00EE71C1"/>
    <w:rsid w:val="00EE71DE"/>
    <w:rsid w:val="00EE7417"/>
    <w:rsid w:val="00EF036E"/>
    <w:rsid w:val="00EF128D"/>
    <w:rsid w:val="00EF15EF"/>
    <w:rsid w:val="00EF18FE"/>
    <w:rsid w:val="00EF19A7"/>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84D"/>
    <w:rsid w:val="00F00ADD"/>
    <w:rsid w:val="00F014A0"/>
    <w:rsid w:val="00F01920"/>
    <w:rsid w:val="00F01F1B"/>
    <w:rsid w:val="00F0251F"/>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A14"/>
    <w:rsid w:val="00F10BB5"/>
    <w:rsid w:val="00F10CDB"/>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4713"/>
    <w:rsid w:val="00F15EDF"/>
    <w:rsid w:val="00F15FA5"/>
    <w:rsid w:val="00F162DA"/>
    <w:rsid w:val="00F16652"/>
    <w:rsid w:val="00F16746"/>
    <w:rsid w:val="00F16993"/>
    <w:rsid w:val="00F170EA"/>
    <w:rsid w:val="00F171FE"/>
    <w:rsid w:val="00F17A7B"/>
    <w:rsid w:val="00F17E54"/>
    <w:rsid w:val="00F17E83"/>
    <w:rsid w:val="00F20236"/>
    <w:rsid w:val="00F208CE"/>
    <w:rsid w:val="00F208F0"/>
    <w:rsid w:val="00F209B7"/>
    <w:rsid w:val="00F209E3"/>
    <w:rsid w:val="00F2123E"/>
    <w:rsid w:val="00F21409"/>
    <w:rsid w:val="00F21895"/>
    <w:rsid w:val="00F218FA"/>
    <w:rsid w:val="00F21B4A"/>
    <w:rsid w:val="00F21CC7"/>
    <w:rsid w:val="00F228C9"/>
    <w:rsid w:val="00F2376F"/>
    <w:rsid w:val="00F240C7"/>
    <w:rsid w:val="00F240CC"/>
    <w:rsid w:val="00F2410C"/>
    <w:rsid w:val="00F243D8"/>
    <w:rsid w:val="00F24CC7"/>
    <w:rsid w:val="00F24DE0"/>
    <w:rsid w:val="00F24F01"/>
    <w:rsid w:val="00F25BBA"/>
    <w:rsid w:val="00F25CEF"/>
    <w:rsid w:val="00F2688F"/>
    <w:rsid w:val="00F26E71"/>
    <w:rsid w:val="00F27337"/>
    <w:rsid w:val="00F30828"/>
    <w:rsid w:val="00F3108E"/>
    <w:rsid w:val="00F31148"/>
    <w:rsid w:val="00F313D6"/>
    <w:rsid w:val="00F31FD7"/>
    <w:rsid w:val="00F3210F"/>
    <w:rsid w:val="00F326AF"/>
    <w:rsid w:val="00F32B20"/>
    <w:rsid w:val="00F32BC1"/>
    <w:rsid w:val="00F33113"/>
    <w:rsid w:val="00F33114"/>
    <w:rsid w:val="00F33BF6"/>
    <w:rsid w:val="00F33F60"/>
    <w:rsid w:val="00F3438E"/>
    <w:rsid w:val="00F34B76"/>
    <w:rsid w:val="00F34C40"/>
    <w:rsid w:val="00F35DFE"/>
    <w:rsid w:val="00F36D7E"/>
    <w:rsid w:val="00F374AB"/>
    <w:rsid w:val="00F374BD"/>
    <w:rsid w:val="00F37A65"/>
    <w:rsid w:val="00F37D1E"/>
    <w:rsid w:val="00F40494"/>
    <w:rsid w:val="00F40AF2"/>
    <w:rsid w:val="00F40BE5"/>
    <w:rsid w:val="00F40E5A"/>
    <w:rsid w:val="00F40F0C"/>
    <w:rsid w:val="00F4128A"/>
    <w:rsid w:val="00F41816"/>
    <w:rsid w:val="00F41C33"/>
    <w:rsid w:val="00F41C49"/>
    <w:rsid w:val="00F41CD4"/>
    <w:rsid w:val="00F42764"/>
    <w:rsid w:val="00F42CFD"/>
    <w:rsid w:val="00F42E2D"/>
    <w:rsid w:val="00F43354"/>
    <w:rsid w:val="00F43689"/>
    <w:rsid w:val="00F43969"/>
    <w:rsid w:val="00F43CC7"/>
    <w:rsid w:val="00F43E56"/>
    <w:rsid w:val="00F4403F"/>
    <w:rsid w:val="00F449A7"/>
    <w:rsid w:val="00F44CAA"/>
    <w:rsid w:val="00F44FEC"/>
    <w:rsid w:val="00F452B9"/>
    <w:rsid w:val="00F46010"/>
    <w:rsid w:val="00F46868"/>
    <w:rsid w:val="00F46B03"/>
    <w:rsid w:val="00F46BF3"/>
    <w:rsid w:val="00F47414"/>
    <w:rsid w:val="00F4766C"/>
    <w:rsid w:val="00F4773F"/>
    <w:rsid w:val="00F4790D"/>
    <w:rsid w:val="00F501A2"/>
    <w:rsid w:val="00F507D1"/>
    <w:rsid w:val="00F50FA4"/>
    <w:rsid w:val="00F51060"/>
    <w:rsid w:val="00F514C3"/>
    <w:rsid w:val="00F519CE"/>
    <w:rsid w:val="00F51ADA"/>
    <w:rsid w:val="00F5302E"/>
    <w:rsid w:val="00F53417"/>
    <w:rsid w:val="00F53EA5"/>
    <w:rsid w:val="00F54847"/>
    <w:rsid w:val="00F54B15"/>
    <w:rsid w:val="00F54D79"/>
    <w:rsid w:val="00F54FBA"/>
    <w:rsid w:val="00F55955"/>
    <w:rsid w:val="00F55E9A"/>
    <w:rsid w:val="00F55F64"/>
    <w:rsid w:val="00F5613F"/>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47C"/>
    <w:rsid w:val="00F6158E"/>
    <w:rsid w:val="00F6212D"/>
    <w:rsid w:val="00F6284D"/>
    <w:rsid w:val="00F62970"/>
    <w:rsid w:val="00F62D09"/>
    <w:rsid w:val="00F62E00"/>
    <w:rsid w:val="00F62F37"/>
    <w:rsid w:val="00F6302A"/>
    <w:rsid w:val="00F63055"/>
    <w:rsid w:val="00F638B3"/>
    <w:rsid w:val="00F639A8"/>
    <w:rsid w:val="00F64C2B"/>
    <w:rsid w:val="00F650BF"/>
    <w:rsid w:val="00F651BE"/>
    <w:rsid w:val="00F659D4"/>
    <w:rsid w:val="00F65A96"/>
    <w:rsid w:val="00F65D7C"/>
    <w:rsid w:val="00F672CB"/>
    <w:rsid w:val="00F676FE"/>
    <w:rsid w:val="00F678AD"/>
    <w:rsid w:val="00F67B02"/>
    <w:rsid w:val="00F67DCB"/>
    <w:rsid w:val="00F67F53"/>
    <w:rsid w:val="00F703BE"/>
    <w:rsid w:val="00F7074E"/>
    <w:rsid w:val="00F70929"/>
    <w:rsid w:val="00F7142D"/>
    <w:rsid w:val="00F71A48"/>
    <w:rsid w:val="00F71F69"/>
    <w:rsid w:val="00F7201E"/>
    <w:rsid w:val="00F72108"/>
    <w:rsid w:val="00F7284F"/>
    <w:rsid w:val="00F72B72"/>
    <w:rsid w:val="00F73D0A"/>
    <w:rsid w:val="00F74244"/>
    <w:rsid w:val="00F7443A"/>
    <w:rsid w:val="00F74BB9"/>
    <w:rsid w:val="00F74DBD"/>
    <w:rsid w:val="00F753FE"/>
    <w:rsid w:val="00F75582"/>
    <w:rsid w:val="00F75A72"/>
    <w:rsid w:val="00F75A7F"/>
    <w:rsid w:val="00F76D2F"/>
    <w:rsid w:val="00F76EFA"/>
    <w:rsid w:val="00F773FB"/>
    <w:rsid w:val="00F804BE"/>
    <w:rsid w:val="00F8097F"/>
    <w:rsid w:val="00F817CE"/>
    <w:rsid w:val="00F8300F"/>
    <w:rsid w:val="00F835FD"/>
    <w:rsid w:val="00F837BA"/>
    <w:rsid w:val="00F84005"/>
    <w:rsid w:val="00F8431E"/>
    <w:rsid w:val="00F8456C"/>
    <w:rsid w:val="00F8488E"/>
    <w:rsid w:val="00F8498C"/>
    <w:rsid w:val="00F84C46"/>
    <w:rsid w:val="00F85349"/>
    <w:rsid w:val="00F8539B"/>
    <w:rsid w:val="00F854F8"/>
    <w:rsid w:val="00F8586A"/>
    <w:rsid w:val="00F859D8"/>
    <w:rsid w:val="00F85CA4"/>
    <w:rsid w:val="00F8666C"/>
    <w:rsid w:val="00F868F5"/>
    <w:rsid w:val="00F875D3"/>
    <w:rsid w:val="00F878E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411"/>
    <w:rsid w:val="00F97838"/>
    <w:rsid w:val="00F979D5"/>
    <w:rsid w:val="00FA0638"/>
    <w:rsid w:val="00FA0D89"/>
    <w:rsid w:val="00FA13B3"/>
    <w:rsid w:val="00FA16F4"/>
    <w:rsid w:val="00FA1909"/>
    <w:rsid w:val="00FA24B8"/>
    <w:rsid w:val="00FA29A8"/>
    <w:rsid w:val="00FA2B9A"/>
    <w:rsid w:val="00FA2BB3"/>
    <w:rsid w:val="00FA32B6"/>
    <w:rsid w:val="00FA4727"/>
    <w:rsid w:val="00FA4A57"/>
    <w:rsid w:val="00FA4E8B"/>
    <w:rsid w:val="00FA5339"/>
    <w:rsid w:val="00FA547C"/>
    <w:rsid w:val="00FA585D"/>
    <w:rsid w:val="00FA612A"/>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5B91"/>
    <w:rsid w:val="00FB6A6A"/>
    <w:rsid w:val="00FB6AF7"/>
    <w:rsid w:val="00FB7153"/>
    <w:rsid w:val="00FB72D9"/>
    <w:rsid w:val="00FB743F"/>
    <w:rsid w:val="00FB7CAE"/>
    <w:rsid w:val="00FB7D90"/>
    <w:rsid w:val="00FC037F"/>
    <w:rsid w:val="00FC0779"/>
    <w:rsid w:val="00FC09B8"/>
    <w:rsid w:val="00FC0E28"/>
    <w:rsid w:val="00FC132F"/>
    <w:rsid w:val="00FC14D6"/>
    <w:rsid w:val="00FC18B9"/>
    <w:rsid w:val="00FC224E"/>
    <w:rsid w:val="00FC2594"/>
    <w:rsid w:val="00FC2C6B"/>
    <w:rsid w:val="00FC2F90"/>
    <w:rsid w:val="00FC3CA0"/>
    <w:rsid w:val="00FC400F"/>
    <w:rsid w:val="00FC4AD0"/>
    <w:rsid w:val="00FC4F6C"/>
    <w:rsid w:val="00FC54BD"/>
    <w:rsid w:val="00FC5812"/>
    <w:rsid w:val="00FC6F85"/>
    <w:rsid w:val="00FC7413"/>
    <w:rsid w:val="00FC7429"/>
    <w:rsid w:val="00FC7653"/>
    <w:rsid w:val="00FC785A"/>
    <w:rsid w:val="00FC7868"/>
    <w:rsid w:val="00FC790B"/>
    <w:rsid w:val="00FC7E30"/>
    <w:rsid w:val="00FC7FC4"/>
    <w:rsid w:val="00FD0499"/>
    <w:rsid w:val="00FD05F3"/>
    <w:rsid w:val="00FD07F6"/>
    <w:rsid w:val="00FD0F14"/>
    <w:rsid w:val="00FD1EC8"/>
    <w:rsid w:val="00FD231B"/>
    <w:rsid w:val="00FD2AEA"/>
    <w:rsid w:val="00FD2B52"/>
    <w:rsid w:val="00FD3011"/>
    <w:rsid w:val="00FD343D"/>
    <w:rsid w:val="00FD34AE"/>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1336"/>
    <w:rsid w:val="00FE167F"/>
    <w:rsid w:val="00FE1A27"/>
    <w:rsid w:val="00FE1DA8"/>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0F2"/>
    <w:rsid w:val="00FF45A5"/>
    <w:rsid w:val="00FF4A5C"/>
    <w:rsid w:val="00FF50DB"/>
    <w:rsid w:val="00FF547E"/>
    <w:rsid w:val="00FF5517"/>
    <w:rsid w:val="00FF563C"/>
    <w:rsid w:val="00FF5C91"/>
    <w:rsid w:val="00FF5E7C"/>
    <w:rsid w:val="00FF5F49"/>
    <w:rsid w:val="00FF6241"/>
    <w:rsid w:val="00FF74F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54667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546675"/>
    <w:rPr>
      <w:rFonts w:ascii="Arial" w:eastAsia="Times New Roman" w:hAnsi="Arial"/>
      <w:lang w:val="en-GB" w:eastAsia="ja-JP"/>
    </w:rPr>
  </w:style>
  <w:style w:type="paragraph" w:customStyle="1" w:styleId="Agreement">
    <w:name w:val="Agreement"/>
    <w:basedOn w:val="Normal"/>
    <w:next w:val="Doc-text2"/>
    <w:uiPriority w:val="99"/>
    <w:qFormat/>
    <w:rsid w:val="00546675"/>
    <w:pPr>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7545762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1412</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Sendra,S,Salva,TLW8 R</cp:lastModifiedBy>
  <cp:revision>360</cp:revision>
  <cp:lastPrinted>2020-01-28T01:17:00Z</cp:lastPrinted>
  <dcterms:created xsi:type="dcterms:W3CDTF">2021-12-14T15:04:00Z</dcterms:created>
  <dcterms:modified xsi:type="dcterms:W3CDTF">2022-01-11T07:10:00Z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